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D56C" w14:textId="77777777" w:rsidR="00382D95" w:rsidRDefault="00382D95" w:rsidP="00CD5B24">
      <w:pPr>
        <w:spacing w:line="240" w:lineRule="auto"/>
        <w:rPr>
          <w:rFonts w:ascii="Arial" w:eastAsia="Times New Roman" w:hAnsi="Arial" w:cs="Arial"/>
          <w:color w:val="000000"/>
          <w:lang w:eastAsia="ro-RO"/>
        </w:rPr>
      </w:pPr>
    </w:p>
    <w:p w14:paraId="16E6030C" w14:textId="41A11228" w:rsidR="00362043" w:rsidRDefault="00362043" w:rsidP="00CD5B24">
      <w:pPr>
        <w:spacing w:line="240" w:lineRule="auto"/>
        <w:rPr>
          <w:rFonts w:ascii="Arial" w:eastAsia="Times New Roman" w:hAnsi="Arial" w:cs="Arial"/>
          <w:color w:val="000000"/>
          <w:lang w:eastAsia="ro-RO"/>
        </w:rPr>
      </w:pPr>
      <w:r w:rsidRPr="00773F4C">
        <w:rPr>
          <w:rFonts w:ascii="Arial" w:eastAsia="Times New Roman" w:hAnsi="Arial" w:cs="Arial"/>
          <w:color w:val="000000"/>
          <w:lang w:eastAsia="ro-RO"/>
        </w:rPr>
        <w:br/>
      </w:r>
      <w:r w:rsidR="00502FA9" w:rsidRPr="00502FA9">
        <w:rPr>
          <w:noProof/>
        </w:rPr>
        <w:drawing>
          <wp:inline distT="0" distB="0" distL="0" distR="0" wp14:anchorId="76F5DA2D" wp14:editId="50BFF56C">
            <wp:extent cx="5731510" cy="1269365"/>
            <wp:effectExtent l="0" t="0" r="2540" b="6985"/>
            <wp:docPr id="169627432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74325" name="Imagine 169627432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10EA0" w14:textId="558C7EB4" w:rsidR="009F6163" w:rsidRPr="00405F8D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o-RO"/>
        </w:rPr>
      </w:pPr>
      <w:r w:rsidRPr="00405F8D">
        <w:rPr>
          <w:rFonts w:ascii="Arial" w:hAnsi="Arial" w:cs="Arial"/>
          <w:sz w:val="20"/>
          <w:szCs w:val="20"/>
        </w:rPr>
        <w:t xml:space="preserve">Sediu: Cluj-Napoca, </w:t>
      </w:r>
      <w:r w:rsidR="00502FA9">
        <w:rPr>
          <w:rFonts w:ascii="Arial" w:hAnsi="Arial" w:cs="Arial"/>
          <w:sz w:val="20"/>
          <w:szCs w:val="20"/>
        </w:rPr>
        <w:t>str. Alexandru Vaida Voevod</w:t>
      </w:r>
      <w:r w:rsidRPr="00405F8D">
        <w:rPr>
          <w:rFonts w:ascii="Arial" w:hAnsi="Arial" w:cs="Arial"/>
          <w:sz w:val="20"/>
          <w:szCs w:val="20"/>
        </w:rPr>
        <w:t>, nr.5</w:t>
      </w:r>
      <w:r w:rsidR="00502FA9">
        <w:rPr>
          <w:rFonts w:ascii="Arial" w:hAnsi="Arial" w:cs="Arial"/>
          <w:sz w:val="20"/>
          <w:szCs w:val="20"/>
        </w:rPr>
        <w:t>3-55</w:t>
      </w:r>
      <w:r w:rsidRPr="00405F8D">
        <w:rPr>
          <w:rFonts w:ascii="Arial" w:hAnsi="Arial" w:cs="Arial"/>
          <w:sz w:val="20"/>
          <w:szCs w:val="20"/>
        </w:rPr>
        <w:t xml:space="preserve">, </w:t>
      </w:r>
      <w:r w:rsidR="00502FA9">
        <w:rPr>
          <w:rFonts w:ascii="Arial" w:hAnsi="Arial" w:cs="Arial"/>
          <w:sz w:val="20"/>
          <w:szCs w:val="20"/>
        </w:rPr>
        <w:t xml:space="preserve">et. 2, </w:t>
      </w:r>
      <w:r w:rsidRPr="00405F8D">
        <w:rPr>
          <w:rFonts w:ascii="Arial" w:hAnsi="Arial" w:cs="Arial"/>
          <w:sz w:val="20"/>
          <w:szCs w:val="20"/>
        </w:rPr>
        <w:t xml:space="preserve">camera </w:t>
      </w:r>
      <w:r w:rsidR="00502FA9">
        <w:rPr>
          <w:rFonts w:ascii="Arial" w:hAnsi="Arial" w:cs="Arial"/>
          <w:sz w:val="20"/>
          <w:szCs w:val="20"/>
        </w:rPr>
        <w:t>FN</w:t>
      </w:r>
    </w:p>
    <w:p w14:paraId="07CAE5B2" w14:textId="77777777" w:rsidR="009F6163" w:rsidRPr="00405F8D" w:rsidRDefault="009F6163" w:rsidP="009F6163">
      <w:pPr>
        <w:spacing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val="pt-PT" w:eastAsia="ro-RO"/>
        </w:rPr>
      </w:pPr>
      <w:r w:rsidRPr="00405F8D">
        <w:rPr>
          <w:rFonts w:ascii="Arial" w:eastAsia="Times New Roman" w:hAnsi="Arial" w:cs="Arial"/>
          <w:sz w:val="20"/>
          <w:szCs w:val="20"/>
          <w:lang w:val="pt-PT" w:eastAsia="ro-R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pt-PT" w:eastAsia="ro-RO"/>
        </w:rPr>
        <w:t>Radu-Florin ABRUDAN</w:t>
      </w:r>
      <w:r w:rsidRPr="00405F8D">
        <w:rPr>
          <w:rFonts w:ascii="Arial" w:eastAsia="Times New Roman" w:hAnsi="Arial" w:cs="Arial"/>
          <w:sz w:val="20"/>
          <w:szCs w:val="20"/>
          <w:lang w:val="pt-PT" w:eastAsia="ro-RO"/>
        </w:rPr>
        <w:t>– preşedinte,</w:t>
      </w:r>
    </w:p>
    <w:p w14:paraId="0DDAA1C7" w14:textId="1640B569" w:rsidR="009F6163" w:rsidRPr="00405F8D" w:rsidRDefault="009F6163" w:rsidP="009F6163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val="pt-PT" w:eastAsia="ro-RO"/>
        </w:rPr>
      </w:pPr>
      <w:r>
        <w:rPr>
          <w:rFonts w:ascii="Arial" w:eastAsia="Times New Roman" w:hAnsi="Arial" w:cs="Arial"/>
          <w:sz w:val="20"/>
          <w:szCs w:val="20"/>
          <w:lang w:val="pt-PT" w:eastAsia="ro-RO"/>
        </w:rPr>
        <w:t xml:space="preserve">Mobil </w:t>
      </w:r>
      <w:r w:rsidRPr="00405F8D">
        <w:rPr>
          <w:rFonts w:ascii="Arial" w:eastAsia="Times New Roman" w:hAnsi="Arial" w:cs="Arial"/>
          <w:sz w:val="20"/>
          <w:szCs w:val="20"/>
          <w:lang w:val="pt-PT" w:eastAsia="ro-RO"/>
        </w:rPr>
        <w:t>07</w:t>
      </w:r>
      <w:r>
        <w:rPr>
          <w:rFonts w:ascii="Arial" w:eastAsia="Times New Roman" w:hAnsi="Arial" w:cs="Arial"/>
          <w:sz w:val="20"/>
          <w:szCs w:val="20"/>
          <w:lang w:val="pt-PT" w:eastAsia="ro-RO"/>
        </w:rPr>
        <w:t>33-661-330</w:t>
      </w:r>
      <w:r w:rsidRPr="00405F8D">
        <w:rPr>
          <w:rFonts w:ascii="Arial" w:eastAsia="Times New Roman" w:hAnsi="Arial" w:cs="Arial"/>
          <w:sz w:val="20"/>
          <w:szCs w:val="20"/>
          <w:lang w:val="pt-PT" w:eastAsia="ro-RO"/>
        </w:rPr>
        <w:t xml:space="preserve">; </w:t>
      </w:r>
    </w:p>
    <w:p w14:paraId="177D070B" w14:textId="77777777" w:rsidR="009F6163" w:rsidRPr="00405F8D" w:rsidRDefault="009F6163" w:rsidP="009F6163">
      <w:pPr>
        <w:spacing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val="pt-PT" w:eastAsia="ro-RO"/>
        </w:rPr>
      </w:pPr>
      <w:r w:rsidRPr="00405F8D">
        <w:rPr>
          <w:rFonts w:ascii="Arial" w:eastAsia="Times New Roman" w:hAnsi="Arial" w:cs="Arial"/>
          <w:sz w:val="20"/>
          <w:szCs w:val="20"/>
          <w:lang w:val="pt-PT" w:eastAsia="ro-RO"/>
        </w:rPr>
        <w:t>Marin-Gavrilă MARC- director executiv,</w:t>
      </w:r>
    </w:p>
    <w:p w14:paraId="3283E9DE" w14:textId="77777777" w:rsidR="009F6163" w:rsidRPr="00405F8D" w:rsidRDefault="009F6163" w:rsidP="009F6163">
      <w:pPr>
        <w:spacing w:line="240" w:lineRule="auto"/>
        <w:jc w:val="center"/>
        <w:rPr>
          <w:rFonts w:ascii="Arial" w:hAnsi="Arial" w:cs="Arial"/>
          <w:sz w:val="20"/>
          <w:szCs w:val="20"/>
          <w:lang w:val="pt-PT"/>
        </w:rPr>
      </w:pPr>
      <w:r w:rsidRPr="00405F8D">
        <w:rPr>
          <w:rFonts w:ascii="Arial" w:hAnsi="Arial" w:cs="Arial"/>
          <w:sz w:val="20"/>
          <w:szCs w:val="20"/>
          <w:lang w:val="pt-PT"/>
        </w:rPr>
        <w:t>Tel.0264-371270, 0745-929970, 0769-021732,</w:t>
      </w:r>
    </w:p>
    <w:p w14:paraId="09AFBE52" w14:textId="7B1E42B7" w:rsidR="009F6163" w:rsidRPr="002A0457" w:rsidRDefault="009F6163" w:rsidP="009F6163">
      <w:pPr>
        <w:spacing w:line="240" w:lineRule="auto"/>
        <w:jc w:val="center"/>
        <w:rPr>
          <w:rFonts w:ascii="Arial" w:hAnsi="Arial" w:cs="Arial"/>
          <w:color w:val="0000FF"/>
          <w:sz w:val="20"/>
          <w:szCs w:val="20"/>
          <w:u w:val="single"/>
        </w:rPr>
      </w:pPr>
      <w:hyperlink r:id="rId7" w:history="1">
        <w:r w:rsidRPr="002A0457">
          <w:rPr>
            <w:rStyle w:val="Hyperlink"/>
            <w:rFonts w:ascii="Arial" w:hAnsi="Arial" w:cs="Arial"/>
            <w:sz w:val="20"/>
            <w:szCs w:val="20"/>
          </w:rPr>
          <w:t>acorcluj.secretariat@gmail.com</w:t>
        </w:r>
      </w:hyperlink>
      <w:r w:rsidRPr="002A0457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2A0457">
          <w:rPr>
            <w:rFonts w:ascii="Arial" w:hAnsi="Arial" w:cs="Arial"/>
            <w:color w:val="0000FF"/>
            <w:sz w:val="20"/>
            <w:szCs w:val="20"/>
            <w:u w:val="single"/>
          </w:rPr>
          <w:t>marinmarc</w:t>
        </w:r>
        <w:r w:rsidRPr="002A0457">
          <w:rPr>
            <w:rFonts w:ascii="Arial" w:hAnsi="Arial" w:cs="Arial"/>
            <w:color w:val="0000FF"/>
            <w:sz w:val="20"/>
            <w:szCs w:val="20"/>
            <w:u w:val="single"/>
            <w:lang w:val="pt-PT"/>
          </w:rPr>
          <w:t>@</w:t>
        </w:r>
        <w:r w:rsidRPr="002A0457">
          <w:rPr>
            <w:rFonts w:ascii="Arial" w:hAnsi="Arial" w:cs="Arial"/>
            <w:color w:val="0000FF"/>
            <w:sz w:val="20"/>
            <w:szCs w:val="20"/>
            <w:u w:val="single"/>
          </w:rPr>
          <w:t>gmail.com</w:t>
        </w:r>
      </w:hyperlink>
      <w:r w:rsidRPr="002A0457">
        <w:rPr>
          <w:rFonts w:ascii="Arial" w:hAnsi="Arial" w:cs="Arial"/>
          <w:sz w:val="20"/>
          <w:szCs w:val="20"/>
          <w:lang w:val="pt-PT"/>
        </w:rPr>
        <w:t xml:space="preserve">, </w:t>
      </w:r>
      <w:r w:rsidR="007C6540">
        <w:rPr>
          <w:rFonts w:ascii="Arial" w:hAnsi="Arial" w:cs="Arial"/>
          <w:sz w:val="20"/>
          <w:szCs w:val="20"/>
          <w:lang w:val="pt-PT"/>
        </w:rPr>
        <w:fldChar w:fldCharType="begin"/>
      </w:r>
      <w:r w:rsidR="007C6540">
        <w:rPr>
          <w:rFonts w:ascii="Arial" w:hAnsi="Arial" w:cs="Arial"/>
          <w:sz w:val="20"/>
          <w:szCs w:val="20"/>
          <w:lang w:val="pt-PT"/>
        </w:rPr>
        <w:instrText>HYPERLINK "mailto:marinmarc@acorcluj.ro"</w:instrText>
      </w:r>
      <w:r w:rsidR="007C6540">
        <w:rPr>
          <w:rFonts w:ascii="Arial" w:hAnsi="Arial" w:cs="Arial"/>
          <w:sz w:val="20"/>
          <w:szCs w:val="20"/>
          <w:lang w:val="pt-PT"/>
        </w:rPr>
      </w:r>
      <w:r w:rsidR="007C6540">
        <w:rPr>
          <w:rFonts w:ascii="Arial" w:hAnsi="Arial" w:cs="Arial"/>
          <w:sz w:val="20"/>
          <w:szCs w:val="20"/>
          <w:lang w:val="pt-PT"/>
        </w:rPr>
        <w:fldChar w:fldCharType="separate"/>
      </w:r>
      <w:r w:rsidR="007C6540" w:rsidRPr="005B48E1">
        <w:rPr>
          <w:rStyle w:val="Hyperlink"/>
          <w:rFonts w:ascii="Arial" w:hAnsi="Arial" w:cs="Arial"/>
          <w:sz w:val="20"/>
          <w:szCs w:val="20"/>
          <w:lang w:val="pt-PT"/>
        </w:rPr>
        <w:t>marinmarc@acorcluj.ro</w:t>
      </w:r>
      <w:r w:rsidR="007C6540">
        <w:rPr>
          <w:rFonts w:ascii="Arial" w:hAnsi="Arial" w:cs="Arial"/>
          <w:sz w:val="20"/>
          <w:szCs w:val="20"/>
          <w:lang w:val="pt-PT"/>
        </w:rPr>
        <w:fldChar w:fldCharType="end"/>
      </w:r>
      <w:r w:rsidR="007C6540">
        <w:rPr>
          <w:rFonts w:ascii="Arial" w:hAnsi="Arial" w:cs="Arial"/>
          <w:sz w:val="20"/>
          <w:szCs w:val="20"/>
          <w:lang w:val="pt-PT"/>
        </w:rPr>
        <w:t xml:space="preserve">, </w:t>
      </w:r>
      <w:hyperlink r:id="rId9" w:history="1">
        <w:r w:rsidRPr="002A0457">
          <w:rPr>
            <w:rFonts w:ascii="Arial" w:hAnsi="Arial" w:cs="Arial"/>
            <w:color w:val="0000FF"/>
            <w:sz w:val="20"/>
            <w:szCs w:val="20"/>
            <w:u w:val="single"/>
          </w:rPr>
          <w:t>www.acorcluj.ro</w:t>
        </w:r>
      </w:hyperlink>
    </w:p>
    <w:p w14:paraId="36250D02" w14:textId="77777777" w:rsidR="009F6163" w:rsidRPr="002A0457" w:rsidRDefault="009F6163" w:rsidP="009F6163">
      <w:pPr>
        <w:spacing w:line="240" w:lineRule="auto"/>
        <w:rPr>
          <w:rFonts w:ascii="Arial" w:hAnsi="Arial" w:cs="Arial"/>
          <w:color w:val="0000FF"/>
          <w:sz w:val="20"/>
          <w:szCs w:val="20"/>
          <w:u w:val="single"/>
        </w:rPr>
      </w:pPr>
    </w:p>
    <w:p w14:paraId="4BB783CF" w14:textId="77777777" w:rsidR="009F6163" w:rsidRDefault="009F6163" w:rsidP="00A35A34">
      <w:pPr>
        <w:spacing w:line="240" w:lineRule="auto"/>
        <w:jc w:val="center"/>
        <w:rPr>
          <w:rFonts w:ascii="Arial" w:eastAsia="Times New Roman" w:hAnsi="Arial" w:cs="Arial"/>
          <w:color w:val="000000"/>
          <w:lang w:eastAsia="ro-RO"/>
        </w:rPr>
      </w:pPr>
    </w:p>
    <w:p w14:paraId="298EC7AD" w14:textId="77777777" w:rsidR="009F6163" w:rsidRDefault="009F6163" w:rsidP="00A35A34">
      <w:pPr>
        <w:spacing w:line="240" w:lineRule="auto"/>
        <w:jc w:val="center"/>
        <w:rPr>
          <w:rFonts w:ascii="Arial" w:eastAsia="Times New Roman" w:hAnsi="Arial" w:cs="Arial"/>
          <w:color w:val="000000"/>
          <w:lang w:eastAsia="ro-RO"/>
        </w:rPr>
      </w:pPr>
    </w:p>
    <w:p w14:paraId="3AA3D5C2" w14:textId="77777777" w:rsidR="009F6163" w:rsidRDefault="009F6163" w:rsidP="00A35A34">
      <w:pPr>
        <w:spacing w:line="240" w:lineRule="auto"/>
        <w:jc w:val="center"/>
        <w:rPr>
          <w:rFonts w:ascii="Arial" w:eastAsia="Times New Roman" w:hAnsi="Arial" w:cs="Arial"/>
          <w:color w:val="000000"/>
          <w:lang w:eastAsia="ro-RO"/>
        </w:rPr>
      </w:pPr>
    </w:p>
    <w:p w14:paraId="1DE023FA" w14:textId="2AEBE4B9" w:rsidR="00362043" w:rsidRPr="00773F4C" w:rsidRDefault="00362043" w:rsidP="00A35A34">
      <w:pPr>
        <w:spacing w:line="240" w:lineRule="auto"/>
        <w:jc w:val="center"/>
        <w:rPr>
          <w:rFonts w:ascii="Arial" w:eastAsia="Times New Roman" w:hAnsi="Arial" w:cs="Arial"/>
          <w:color w:val="000000"/>
          <w:lang w:eastAsia="ro-RO"/>
        </w:rPr>
      </w:pPr>
      <w:r w:rsidRPr="00773F4C">
        <w:rPr>
          <w:rFonts w:ascii="Arial" w:eastAsia="Times New Roman" w:hAnsi="Arial" w:cs="Arial"/>
          <w:color w:val="000000"/>
          <w:lang w:eastAsia="ro-RO"/>
        </w:rPr>
        <w:br/>
      </w:r>
      <w:r w:rsidRPr="00773F4C">
        <w:rPr>
          <w:rFonts w:ascii="Arial" w:eastAsia="Times New Roman" w:hAnsi="Arial" w:cs="Arial"/>
          <w:b/>
          <w:color w:val="000000"/>
          <w:lang w:eastAsia="ro-RO"/>
        </w:rPr>
        <w:t>ACORD DE COOPERARE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r w:rsidRPr="00773F4C">
        <w:rPr>
          <w:rFonts w:ascii="Arial" w:eastAsia="Times New Roman" w:hAnsi="Arial" w:cs="Arial"/>
          <w:color w:val="000000"/>
          <w:lang w:eastAsia="ro-RO"/>
        </w:rPr>
        <w:br/>
        <w:t xml:space="preserve">pentru organizarea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şi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exerc</w:t>
      </w:r>
      <w:r w:rsidR="006A0EF9">
        <w:rPr>
          <w:rFonts w:ascii="Arial" w:eastAsia="Times New Roman" w:hAnsi="Arial" w:cs="Arial"/>
          <w:color w:val="000000"/>
          <w:lang w:eastAsia="ro-RO"/>
        </w:rPr>
        <w:t>itarea</w:t>
      </w:r>
      <w:r w:rsidR="00A35A34">
        <w:rPr>
          <w:rFonts w:ascii="Arial" w:eastAsia="Times New Roman" w:hAnsi="Arial" w:cs="Arial"/>
          <w:color w:val="000000"/>
          <w:lang w:eastAsia="ro-RO"/>
        </w:rPr>
        <w:t xml:space="preserve"> serviciilor pentru dezvoltare rurală</w:t>
      </w:r>
      <w:r w:rsidRPr="00773F4C">
        <w:rPr>
          <w:rFonts w:ascii="Arial" w:eastAsia="Times New Roman" w:hAnsi="Arial" w:cs="Arial"/>
          <w:color w:val="000000"/>
          <w:lang w:eastAsia="ro-RO"/>
        </w:rPr>
        <w:br/>
        <w:t>încheiat astăzi,</w:t>
      </w:r>
      <w:r w:rsidR="001814C4">
        <w:rPr>
          <w:rFonts w:ascii="Arial" w:eastAsia="Times New Roman" w:hAnsi="Arial" w:cs="Arial"/>
          <w:color w:val="000000"/>
          <w:lang w:eastAsia="ro-RO"/>
        </w:rPr>
        <w:t xml:space="preserve"> </w:t>
      </w:r>
      <w:r w:rsidR="0066359D">
        <w:rPr>
          <w:rFonts w:ascii="Arial" w:eastAsia="Times New Roman" w:hAnsi="Arial" w:cs="Arial"/>
          <w:color w:val="000000"/>
          <w:lang w:eastAsia="ro-RO"/>
        </w:rPr>
        <w:t>______</w:t>
      </w:r>
      <w:r w:rsidR="001814C4">
        <w:rPr>
          <w:rFonts w:ascii="Arial" w:eastAsia="Times New Roman" w:hAnsi="Arial" w:cs="Arial"/>
          <w:color w:val="000000"/>
          <w:lang w:eastAsia="ro-RO"/>
        </w:rPr>
        <w:t>.</w:t>
      </w:r>
      <w:r w:rsidR="00853F5E">
        <w:rPr>
          <w:rFonts w:ascii="Arial" w:eastAsia="Times New Roman" w:hAnsi="Arial" w:cs="Arial"/>
          <w:color w:val="000000"/>
          <w:lang w:eastAsia="ro-RO"/>
        </w:rPr>
        <w:t>20</w:t>
      </w:r>
      <w:r w:rsidR="009F6163">
        <w:rPr>
          <w:rFonts w:ascii="Arial" w:eastAsia="Times New Roman" w:hAnsi="Arial" w:cs="Arial"/>
          <w:color w:val="000000"/>
          <w:lang w:eastAsia="ro-RO"/>
        </w:rPr>
        <w:t>2</w:t>
      </w:r>
      <w:r w:rsidR="00502FA9">
        <w:rPr>
          <w:rFonts w:ascii="Arial" w:eastAsia="Times New Roman" w:hAnsi="Arial" w:cs="Arial"/>
          <w:color w:val="000000"/>
          <w:lang w:eastAsia="ro-RO"/>
        </w:rPr>
        <w:t>5</w:t>
      </w:r>
    </w:p>
    <w:p w14:paraId="3AD0EF02" w14:textId="77777777" w:rsidR="00362043" w:rsidRDefault="00362043" w:rsidP="00362043">
      <w:pPr>
        <w:spacing w:line="240" w:lineRule="auto"/>
        <w:rPr>
          <w:rFonts w:ascii="Arial" w:eastAsia="Times New Roman" w:hAnsi="Arial" w:cs="Arial"/>
          <w:color w:val="000000"/>
          <w:lang w:eastAsia="ro-RO"/>
        </w:rPr>
      </w:pPr>
    </w:p>
    <w:p w14:paraId="7C6DFA9C" w14:textId="77777777" w:rsidR="002A51AD" w:rsidRPr="00773F4C" w:rsidRDefault="002A51AD" w:rsidP="00362043">
      <w:pPr>
        <w:spacing w:line="240" w:lineRule="auto"/>
        <w:rPr>
          <w:rFonts w:ascii="Arial" w:eastAsia="Times New Roman" w:hAnsi="Arial" w:cs="Arial"/>
          <w:color w:val="000000"/>
          <w:lang w:eastAsia="ro-RO"/>
        </w:rPr>
      </w:pPr>
    </w:p>
    <w:p w14:paraId="22343F8A" w14:textId="77777777" w:rsidR="00362043" w:rsidRPr="00773F4C" w:rsidRDefault="00362043" w:rsidP="00362043">
      <w:pPr>
        <w:spacing w:line="240" w:lineRule="auto"/>
        <w:rPr>
          <w:rFonts w:ascii="Arial" w:eastAsia="Times New Roman" w:hAnsi="Arial" w:cs="Arial"/>
          <w:color w:val="000000"/>
          <w:lang w:eastAsia="ro-RO"/>
        </w:rPr>
      </w:pPr>
      <w:r w:rsidRPr="00773F4C">
        <w:rPr>
          <w:rFonts w:ascii="Arial" w:eastAsia="Times New Roman" w:hAnsi="Arial" w:cs="Arial"/>
          <w:i/>
          <w:iCs/>
          <w:color w:val="000000"/>
          <w:lang w:eastAsia="ro-RO"/>
        </w:rPr>
        <w:t xml:space="preserve">Preambul </w:t>
      </w:r>
    </w:p>
    <w:p w14:paraId="49765731" w14:textId="77777777" w:rsidR="00362043" w:rsidRPr="00773F4C" w:rsidRDefault="00362043" w:rsidP="00362043">
      <w:pPr>
        <w:spacing w:line="240" w:lineRule="auto"/>
        <w:rPr>
          <w:rFonts w:ascii="Arial" w:eastAsia="Times New Roman" w:hAnsi="Arial" w:cs="Arial"/>
          <w:color w:val="000000"/>
          <w:lang w:eastAsia="ro-RO"/>
        </w:rPr>
      </w:pP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Obţinerea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eficienţei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şi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eficacităţii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serviciilor publice reprezintă o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condiţie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esenţială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a managementului fiecărei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entităţi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publice, iar cooperarea în asigur</w:t>
      </w:r>
      <w:r w:rsidR="00FD5A74">
        <w:rPr>
          <w:rFonts w:ascii="Arial" w:eastAsia="Times New Roman" w:hAnsi="Arial" w:cs="Arial"/>
          <w:color w:val="000000"/>
          <w:lang w:eastAsia="ro-RO"/>
        </w:rPr>
        <w:t>area serviciilor pentru</w:t>
      </w:r>
      <w:r w:rsidR="00A35A34">
        <w:rPr>
          <w:rFonts w:ascii="Arial" w:eastAsia="Times New Roman" w:hAnsi="Arial" w:cs="Arial"/>
          <w:color w:val="000000"/>
          <w:lang w:eastAsia="ro-RO"/>
        </w:rPr>
        <w:t xml:space="preserve"> dezvoltare rurală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reprezintă o oportunitate în atingerea acestui deziderat, respectând în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acelaşi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timp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independenţa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şi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funcţiile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specifice fiecăreia dintre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entităţi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. </w:t>
      </w:r>
    </w:p>
    <w:p w14:paraId="5BFBC645" w14:textId="77777777" w:rsidR="00362043" w:rsidRPr="00773F4C" w:rsidRDefault="00362043" w:rsidP="00362043">
      <w:pPr>
        <w:spacing w:line="240" w:lineRule="auto"/>
        <w:ind w:firstLine="720"/>
        <w:rPr>
          <w:rFonts w:ascii="Arial" w:eastAsia="Times New Roman" w:hAnsi="Arial" w:cs="Arial"/>
          <w:color w:val="000000"/>
          <w:lang w:eastAsia="ro-RO"/>
        </w:rPr>
      </w:pPr>
      <w:r w:rsidRPr="00773F4C">
        <w:rPr>
          <w:rFonts w:ascii="Arial" w:eastAsia="Times New Roman" w:hAnsi="Arial" w:cs="Arial"/>
          <w:color w:val="000000"/>
          <w:lang w:eastAsia="ro-RO"/>
        </w:rPr>
        <w:t>Scopul acordului de cooperare este de a facilita asigur</w:t>
      </w:r>
      <w:r w:rsidR="00FD5A74">
        <w:rPr>
          <w:rFonts w:ascii="Arial" w:eastAsia="Times New Roman" w:hAnsi="Arial" w:cs="Arial"/>
          <w:color w:val="000000"/>
          <w:lang w:eastAsia="ro-RO"/>
        </w:rPr>
        <w:t>area serviciilor de dezvoltare rurală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pentru fiecare entitate publică participantă la acord, urmărindu-se crearea unei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relaţii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profesionale de cooperare pentru minimizarea eforturilor umane, materiale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şi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financiare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şi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maximizarea aportului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activităţii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de </w:t>
      </w:r>
      <w:r w:rsidR="00FD5A74">
        <w:rPr>
          <w:rFonts w:ascii="Arial" w:eastAsia="Times New Roman" w:hAnsi="Arial" w:cs="Arial"/>
          <w:color w:val="000000"/>
          <w:lang w:eastAsia="ro-RO"/>
        </w:rPr>
        <w:t>dezvoltare rurală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la realizarea obiectivelor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entităţii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. </w:t>
      </w:r>
    </w:p>
    <w:p w14:paraId="64F22C3E" w14:textId="77777777" w:rsidR="00362043" w:rsidRPr="00773F4C" w:rsidRDefault="00362043" w:rsidP="00362043">
      <w:pPr>
        <w:spacing w:line="240" w:lineRule="auto"/>
        <w:ind w:firstLine="720"/>
        <w:rPr>
          <w:rFonts w:ascii="Arial" w:eastAsia="Times New Roman" w:hAnsi="Arial" w:cs="Arial"/>
          <w:color w:val="000000"/>
          <w:lang w:eastAsia="ro-RO"/>
        </w:rPr>
      </w:pPr>
      <w:r w:rsidRPr="00773F4C">
        <w:rPr>
          <w:rFonts w:ascii="Arial" w:eastAsia="Times New Roman" w:hAnsi="Arial" w:cs="Arial"/>
          <w:color w:val="000000"/>
          <w:lang w:eastAsia="ro-RO"/>
        </w:rPr>
        <w:t xml:space="preserve">În baza acordului de cooperare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entităţile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participante se angajează la o colaborare pe termen lung care să asigure o mai mare sustenabilitate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şi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coerenţ</w:t>
      </w:r>
      <w:r w:rsidR="00FD5A74">
        <w:rPr>
          <w:rFonts w:ascii="Arial" w:eastAsia="Times New Roman" w:hAnsi="Arial" w:cs="Arial"/>
          <w:color w:val="000000"/>
          <w:lang w:eastAsia="ro-RO"/>
        </w:rPr>
        <w:t>ă</w:t>
      </w:r>
      <w:proofErr w:type="spellEnd"/>
      <w:r w:rsidR="00FD5A74">
        <w:rPr>
          <w:rFonts w:ascii="Arial" w:eastAsia="Times New Roman" w:hAnsi="Arial" w:cs="Arial"/>
          <w:color w:val="000000"/>
          <w:lang w:eastAsia="ro-RO"/>
        </w:rPr>
        <w:t xml:space="preserve"> în realizarea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r w:rsidR="00FD5A74">
        <w:rPr>
          <w:rFonts w:ascii="Arial" w:eastAsia="Times New Roman" w:hAnsi="Arial" w:cs="Arial"/>
          <w:color w:val="000000"/>
          <w:lang w:eastAsia="ro-RO"/>
        </w:rPr>
        <w:t>serviciilor pentru dezvoltare rurală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. </w:t>
      </w:r>
    </w:p>
    <w:p w14:paraId="399824EF" w14:textId="77777777" w:rsidR="00362043" w:rsidRPr="00773F4C" w:rsidRDefault="00362043" w:rsidP="00362043">
      <w:pPr>
        <w:spacing w:line="240" w:lineRule="auto"/>
        <w:ind w:firstLine="720"/>
        <w:rPr>
          <w:rFonts w:ascii="Arial" w:eastAsia="Times New Roman" w:hAnsi="Arial" w:cs="Arial"/>
          <w:color w:val="000000"/>
          <w:lang w:eastAsia="ro-RO"/>
        </w:rPr>
      </w:pPr>
      <w:r w:rsidRPr="00773F4C">
        <w:rPr>
          <w:rFonts w:ascii="Arial" w:eastAsia="Times New Roman" w:hAnsi="Arial" w:cs="Arial"/>
          <w:color w:val="000000"/>
          <w:lang w:eastAsia="ro-RO"/>
        </w:rPr>
        <w:t xml:space="preserve">Prezentul acord de cooperare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funcţionează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pe baza unui set de reguli stabilite de comun acord, aprobate de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reprezentanţii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legali ai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entităţilor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publice participante la acord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şi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prevăzute în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conţinutul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său. </w:t>
      </w:r>
    </w:p>
    <w:p w14:paraId="1CCDB992" w14:textId="77777777" w:rsidR="00362043" w:rsidRDefault="00362043" w:rsidP="00362043">
      <w:pPr>
        <w:spacing w:line="240" w:lineRule="auto"/>
        <w:ind w:firstLine="720"/>
        <w:rPr>
          <w:rFonts w:ascii="Arial" w:eastAsia="Times New Roman" w:hAnsi="Arial" w:cs="Arial"/>
          <w:color w:val="000000"/>
          <w:lang w:eastAsia="ro-RO"/>
        </w:rPr>
      </w:pPr>
      <w:proofErr w:type="spellStart"/>
      <w:r>
        <w:rPr>
          <w:rFonts w:ascii="Arial" w:eastAsia="Times New Roman" w:hAnsi="Arial" w:cs="Arial"/>
          <w:color w:val="000000"/>
          <w:lang w:eastAsia="ro-RO"/>
        </w:rPr>
        <w:t>Părţile</w:t>
      </w:r>
      <w:proofErr w:type="spellEnd"/>
      <w:r>
        <w:rPr>
          <w:rFonts w:ascii="Arial" w:eastAsia="Times New Roman" w:hAnsi="Arial" w:cs="Arial"/>
          <w:color w:val="000000"/>
          <w:lang w:eastAsia="ro-RO"/>
        </w:rPr>
        <w:t xml:space="preserve"> acordului de cooperare:</w:t>
      </w:r>
    </w:p>
    <w:p w14:paraId="1B54DA3A" w14:textId="77777777" w:rsidR="002A51AD" w:rsidRPr="00773F4C" w:rsidRDefault="002A51AD" w:rsidP="00362043">
      <w:pPr>
        <w:spacing w:line="240" w:lineRule="auto"/>
        <w:ind w:firstLine="720"/>
        <w:rPr>
          <w:rFonts w:ascii="Arial" w:eastAsia="Times New Roman" w:hAnsi="Arial" w:cs="Arial"/>
          <w:color w:val="000000"/>
          <w:lang w:eastAsia="ro-RO"/>
        </w:rPr>
      </w:pPr>
    </w:p>
    <w:p w14:paraId="60FF7721" w14:textId="21DE0B2B" w:rsidR="002A51AD" w:rsidRPr="00773F4C" w:rsidRDefault="00362043" w:rsidP="00382D95">
      <w:pPr>
        <w:spacing w:line="240" w:lineRule="auto"/>
        <w:ind w:firstLine="720"/>
        <w:rPr>
          <w:rFonts w:ascii="Arial" w:eastAsia="Times New Roman" w:hAnsi="Arial" w:cs="Arial"/>
          <w:color w:val="000000"/>
          <w:lang w:eastAsia="ro-RO"/>
        </w:rPr>
      </w:pPr>
      <w:r w:rsidRPr="00773F4C">
        <w:rPr>
          <w:rFonts w:ascii="Arial" w:eastAsia="Times New Roman" w:hAnsi="Arial" w:cs="Arial"/>
          <w:b/>
          <w:color w:val="000000"/>
          <w:lang w:eastAsia="ro-RO"/>
        </w:rPr>
        <w:t>Filiala Județeană Cluj a Asociației Comunelor din România</w:t>
      </w:r>
      <w:r>
        <w:rPr>
          <w:rFonts w:ascii="Arial" w:eastAsia="Times New Roman" w:hAnsi="Arial" w:cs="Arial"/>
          <w:color w:val="000000"/>
          <w:lang w:eastAsia="ro-RO"/>
        </w:rPr>
        <w:t xml:space="preserve"> </w:t>
      </w:r>
      <w:r w:rsidRPr="00773F4C">
        <w:rPr>
          <w:rFonts w:ascii="Arial" w:eastAsia="Times New Roman" w:hAnsi="Arial" w:cs="Arial"/>
          <w:color w:val="000000"/>
          <w:lang w:eastAsia="ro-RO"/>
        </w:rPr>
        <w:t>, cu sediul</w:t>
      </w:r>
      <w:r>
        <w:rPr>
          <w:rFonts w:ascii="Arial" w:eastAsia="Times New Roman" w:hAnsi="Arial" w:cs="Arial"/>
          <w:color w:val="000000"/>
          <w:lang w:eastAsia="ro-RO"/>
        </w:rPr>
        <w:t xml:space="preserve"> în </w:t>
      </w:r>
      <w:r w:rsidR="0066359D">
        <w:rPr>
          <w:rFonts w:ascii="Arial" w:eastAsia="Times New Roman" w:hAnsi="Arial" w:cs="Arial"/>
          <w:color w:val="000000"/>
          <w:lang w:eastAsia="ro-RO"/>
        </w:rPr>
        <w:t>str. Alexandru Vaida Voevod</w:t>
      </w:r>
      <w:r>
        <w:rPr>
          <w:rFonts w:ascii="Arial" w:eastAsia="Times New Roman" w:hAnsi="Arial" w:cs="Arial"/>
          <w:color w:val="000000"/>
          <w:lang w:eastAsia="ro-RO"/>
        </w:rPr>
        <w:t>, Cluj-Napoca,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r>
        <w:rPr>
          <w:rFonts w:ascii="Arial" w:eastAsia="Times New Roman" w:hAnsi="Arial" w:cs="Arial"/>
          <w:color w:val="000000"/>
          <w:lang w:eastAsia="ro-RO"/>
        </w:rPr>
        <w:t xml:space="preserve">reprezentată prin domnul </w:t>
      </w:r>
      <w:r w:rsidR="009F6163">
        <w:rPr>
          <w:rFonts w:ascii="Arial" w:eastAsia="Times New Roman" w:hAnsi="Arial" w:cs="Arial"/>
          <w:color w:val="000000"/>
          <w:lang w:eastAsia="ro-RO"/>
        </w:rPr>
        <w:t>Radu-Florin ABRUDAN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, având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fun</w:t>
      </w:r>
      <w:r>
        <w:rPr>
          <w:rFonts w:ascii="Arial" w:eastAsia="Times New Roman" w:hAnsi="Arial" w:cs="Arial"/>
          <w:color w:val="000000"/>
          <w:lang w:eastAsia="ro-RO"/>
        </w:rPr>
        <w:t>cţia</w:t>
      </w:r>
      <w:proofErr w:type="spellEnd"/>
      <w:r>
        <w:rPr>
          <w:rFonts w:ascii="Arial" w:eastAsia="Times New Roman" w:hAnsi="Arial" w:cs="Arial"/>
          <w:color w:val="000000"/>
          <w:lang w:eastAsia="ro-RO"/>
        </w:rPr>
        <w:t xml:space="preserve"> de președinte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, </w:t>
      </w:r>
      <w:r>
        <w:rPr>
          <w:rFonts w:ascii="Arial" w:eastAsia="Times New Roman" w:hAnsi="Arial" w:cs="Arial"/>
          <w:color w:val="000000"/>
          <w:lang w:eastAsia="ro-RO"/>
        </w:rPr>
        <w:t>ca structură asociativă organizatoare și</w:t>
      </w:r>
    </w:p>
    <w:p w14:paraId="438A2865" w14:textId="49281B88" w:rsidR="002A51AD" w:rsidRDefault="00362043" w:rsidP="002A51AD">
      <w:pPr>
        <w:spacing w:line="240" w:lineRule="auto"/>
        <w:ind w:firstLine="720"/>
        <w:rPr>
          <w:rFonts w:ascii="Arial" w:eastAsia="Times New Roman" w:hAnsi="Arial" w:cs="Arial"/>
          <w:color w:val="000000"/>
          <w:lang w:eastAsia="ro-RO"/>
        </w:rPr>
      </w:pPr>
      <w:r w:rsidRPr="00073667">
        <w:rPr>
          <w:rFonts w:ascii="Arial" w:eastAsia="Times New Roman" w:hAnsi="Arial" w:cs="Arial"/>
          <w:b/>
          <w:color w:val="000000"/>
          <w:lang w:eastAsia="ro-RO"/>
        </w:rPr>
        <w:t>Com</w:t>
      </w:r>
      <w:r w:rsidR="00853F5E">
        <w:rPr>
          <w:rFonts w:ascii="Arial" w:eastAsia="Times New Roman" w:hAnsi="Arial" w:cs="Arial"/>
          <w:b/>
          <w:color w:val="000000"/>
          <w:lang w:eastAsia="ro-RO"/>
        </w:rPr>
        <w:t>u</w:t>
      </w:r>
      <w:r w:rsidR="002D1FE1">
        <w:rPr>
          <w:rFonts w:ascii="Arial" w:eastAsia="Times New Roman" w:hAnsi="Arial" w:cs="Arial"/>
          <w:b/>
          <w:color w:val="000000"/>
          <w:lang w:eastAsia="ro-RO"/>
        </w:rPr>
        <w:t xml:space="preserve">na </w:t>
      </w:r>
      <w:r w:rsidR="0066359D">
        <w:rPr>
          <w:rFonts w:ascii="Arial" w:eastAsia="Times New Roman" w:hAnsi="Arial" w:cs="Arial"/>
          <w:b/>
          <w:color w:val="000000"/>
          <w:lang w:eastAsia="ro-RO"/>
        </w:rPr>
        <w:t>VALEA IERII</w:t>
      </w:r>
      <w:r w:rsidRPr="00073667">
        <w:rPr>
          <w:rFonts w:ascii="Arial" w:eastAsia="Times New Roman" w:hAnsi="Arial" w:cs="Arial"/>
          <w:b/>
          <w:color w:val="000000"/>
          <w:lang w:eastAsia="ro-RO"/>
        </w:rPr>
        <w:t>,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cu sediul în loca</w:t>
      </w:r>
      <w:r w:rsidR="00853F5E">
        <w:rPr>
          <w:rFonts w:ascii="Arial" w:eastAsia="Times New Roman" w:hAnsi="Arial" w:cs="Arial"/>
          <w:color w:val="000000"/>
          <w:lang w:eastAsia="ro-RO"/>
        </w:rPr>
        <w:t xml:space="preserve">litatea </w:t>
      </w:r>
      <w:r w:rsidR="002D1FE1">
        <w:rPr>
          <w:rFonts w:ascii="Arial" w:eastAsia="Times New Roman" w:hAnsi="Arial" w:cs="Arial"/>
          <w:color w:val="000000"/>
          <w:lang w:eastAsia="ro-RO"/>
        </w:rPr>
        <w:t>V</w:t>
      </w:r>
      <w:r w:rsidR="0066359D">
        <w:rPr>
          <w:rFonts w:ascii="Arial" w:eastAsia="Times New Roman" w:hAnsi="Arial" w:cs="Arial"/>
          <w:color w:val="000000"/>
          <w:lang w:eastAsia="ro-RO"/>
        </w:rPr>
        <w:t>alea Ierii</w:t>
      </w:r>
      <w:r w:rsidR="00853F5E">
        <w:rPr>
          <w:rFonts w:ascii="Arial" w:eastAsia="Times New Roman" w:hAnsi="Arial" w:cs="Arial"/>
          <w:color w:val="000000"/>
          <w:lang w:eastAsia="ro-RO"/>
        </w:rPr>
        <w:t>,</w:t>
      </w:r>
      <w:r w:rsidR="002D1FE1">
        <w:rPr>
          <w:rFonts w:ascii="Arial" w:eastAsia="Times New Roman" w:hAnsi="Arial" w:cs="Arial"/>
          <w:color w:val="000000"/>
          <w:lang w:eastAsia="ro-RO"/>
        </w:rPr>
        <w:t xml:space="preserve"> </w:t>
      </w:r>
      <w:r w:rsidR="00853F5E">
        <w:rPr>
          <w:rFonts w:ascii="Arial" w:eastAsia="Times New Roman" w:hAnsi="Arial" w:cs="Arial"/>
          <w:color w:val="000000"/>
          <w:lang w:eastAsia="ro-RO"/>
        </w:rPr>
        <w:t xml:space="preserve">nr. </w:t>
      </w:r>
      <w:r w:rsidR="0066359D">
        <w:rPr>
          <w:rFonts w:ascii="Arial" w:eastAsia="Times New Roman" w:hAnsi="Arial" w:cs="Arial"/>
          <w:color w:val="000000"/>
          <w:lang w:eastAsia="ro-RO"/>
        </w:rPr>
        <w:t>47</w:t>
      </w:r>
      <w:r w:rsidR="00853F5E">
        <w:rPr>
          <w:rFonts w:ascii="Arial" w:eastAsia="Times New Roman" w:hAnsi="Arial" w:cs="Arial"/>
          <w:color w:val="000000"/>
          <w:lang w:eastAsia="ro-RO"/>
        </w:rPr>
        <w:t xml:space="preserve">, </w:t>
      </w:r>
      <w:proofErr w:type="spellStart"/>
      <w:r w:rsidR="00853F5E">
        <w:rPr>
          <w:rFonts w:ascii="Arial" w:eastAsia="Times New Roman" w:hAnsi="Arial" w:cs="Arial"/>
          <w:color w:val="000000"/>
          <w:lang w:eastAsia="ro-RO"/>
        </w:rPr>
        <w:t>judeţul</w:t>
      </w:r>
      <w:proofErr w:type="spellEnd"/>
      <w:r w:rsidR="00853F5E">
        <w:rPr>
          <w:rFonts w:ascii="Arial" w:eastAsia="Times New Roman" w:hAnsi="Arial" w:cs="Arial"/>
          <w:color w:val="000000"/>
          <w:lang w:eastAsia="ro-RO"/>
        </w:rPr>
        <w:t xml:space="preserve"> Cluj, reprezentată prin domnul </w:t>
      </w:r>
      <w:r w:rsidR="0066359D">
        <w:rPr>
          <w:rFonts w:ascii="Arial" w:eastAsia="Times New Roman" w:hAnsi="Arial" w:cs="Arial"/>
          <w:color w:val="000000"/>
          <w:lang w:eastAsia="ro-RO"/>
        </w:rPr>
        <w:t>Bogdan-Radu BALEA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, având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fun</w:t>
      </w:r>
      <w:r w:rsidR="00853F5E">
        <w:rPr>
          <w:rFonts w:ascii="Arial" w:eastAsia="Times New Roman" w:hAnsi="Arial" w:cs="Arial"/>
          <w:color w:val="000000"/>
          <w:lang w:eastAsia="ro-RO"/>
        </w:rPr>
        <w:t>cţia</w:t>
      </w:r>
      <w:proofErr w:type="spellEnd"/>
      <w:r w:rsidR="00853F5E">
        <w:rPr>
          <w:rFonts w:ascii="Arial" w:eastAsia="Times New Roman" w:hAnsi="Arial" w:cs="Arial"/>
          <w:color w:val="000000"/>
          <w:lang w:eastAsia="ro-RO"/>
        </w:rPr>
        <w:t xml:space="preserve"> de primar, împuternicit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prin Hotărârea nr</w:t>
      </w:r>
      <w:r w:rsidR="00853F5E">
        <w:rPr>
          <w:rFonts w:ascii="Arial" w:eastAsia="Times New Roman" w:hAnsi="Arial" w:cs="Arial"/>
          <w:color w:val="000000"/>
          <w:lang w:eastAsia="ro-RO"/>
        </w:rPr>
        <w:t xml:space="preserve">. </w:t>
      </w:r>
      <w:r w:rsidR="0066359D">
        <w:rPr>
          <w:rFonts w:ascii="Arial" w:eastAsia="Times New Roman" w:hAnsi="Arial" w:cs="Arial"/>
          <w:color w:val="000000"/>
          <w:lang w:eastAsia="ro-RO"/>
        </w:rPr>
        <w:t>___</w:t>
      </w:r>
      <w:r w:rsidR="007C6540">
        <w:rPr>
          <w:rFonts w:ascii="Arial" w:eastAsia="Times New Roman" w:hAnsi="Arial" w:cs="Arial"/>
          <w:color w:val="000000"/>
          <w:lang w:eastAsia="ro-RO"/>
        </w:rPr>
        <w:t xml:space="preserve"> </w:t>
      </w:r>
      <w:r w:rsidR="00853F5E">
        <w:rPr>
          <w:rFonts w:ascii="Arial" w:eastAsia="Times New Roman" w:hAnsi="Arial" w:cs="Arial"/>
          <w:color w:val="000000"/>
          <w:lang w:eastAsia="ro-RO"/>
        </w:rPr>
        <w:t xml:space="preserve">din </w:t>
      </w:r>
      <w:r w:rsidR="0066359D">
        <w:rPr>
          <w:rFonts w:ascii="Arial" w:eastAsia="Times New Roman" w:hAnsi="Arial" w:cs="Arial"/>
          <w:color w:val="000000"/>
          <w:lang w:eastAsia="ro-RO"/>
        </w:rPr>
        <w:t>______</w:t>
      </w:r>
      <w:r w:rsidR="00853F5E">
        <w:rPr>
          <w:rFonts w:ascii="Arial" w:eastAsia="Times New Roman" w:hAnsi="Arial" w:cs="Arial"/>
          <w:color w:val="000000"/>
          <w:lang w:eastAsia="ro-RO"/>
        </w:rPr>
        <w:t>20</w:t>
      </w:r>
      <w:r w:rsidR="009F6163">
        <w:rPr>
          <w:rFonts w:ascii="Arial" w:eastAsia="Times New Roman" w:hAnsi="Arial" w:cs="Arial"/>
          <w:color w:val="000000"/>
          <w:lang w:eastAsia="ro-RO"/>
        </w:rPr>
        <w:t>2</w:t>
      </w:r>
      <w:r w:rsidR="00502FA9">
        <w:rPr>
          <w:rFonts w:ascii="Arial" w:eastAsia="Times New Roman" w:hAnsi="Arial" w:cs="Arial"/>
          <w:color w:val="000000"/>
          <w:lang w:eastAsia="ro-RO"/>
        </w:rPr>
        <w:t>5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r w:rsidR="00502FA9">
        <w:rPr>
          <w:rFonts w:ascii="Arial" w:eastAsia="Times New Roman" w:hAnsi="Arial" w:cs="Arial"/>
          <w:color w:val="000000"/>
          <w:lang w:eastAsia="ro-RO"/>
        </w:rPr>
        <w:t>adoptată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de </w:t>
      </w:r>
      <w:r w:rsidR="00502FA9">
        <w:rPr>
          <w:rFonts w:ascii="Arial" w:eastAsia="Times New Roman" w:hAnsi="Arial" w:cs="Arial"/>
          <w:color w:val="000000"/>
          <w:lang w:eastAsia="ro-RO"/>
        </w:rPr>
        <w:t xml:space="preserve">către 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Consiliul local al </w:t>
      </w:r>
      <w:r w:rsidR="00502FA9">
        <w:rPr>
          <w:rFonts w:ascii="Arial" w:eastAsia="Times New Roman" w:hAnsi="Arial" w:cs="Arial"/>
          <w:color w:val="000000"/>
          <w:lang w:eastAsia="ro-RO"/>
        </w:rPr>
        <w:t>comunei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menţionate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, în calitate de participantă la acordul de cooperare; </w:t>
      </w:r>
    </w:p>
    <w:p w14:paraId="27847848" w14:textId="77777777" w:rsidR="009F6163" w:rsidRPr="00773F4C" w:rsidRDefault="009F6163" w:rsidP="009F6163">
      <w:pPr>
        <w:spacing w:line="240" w:lineRule="auto"/>
        <w:ind w:firstLine="720"/>
        <w:rPr>
          <w:rFonts w:ascii="Arial" w:eastAsia="Times New Roman" w:hAnsi="Arial" w:cs="Arial"/>
          <w:color w:val="000000"/>
          <w:lang w:eastAsia="ro-RO"/>
        </w:rPr>
      </w:pPr>
      <w:r w:rsidRPr="00773F4C">
        <w:rPr>
          <w:rFonts w:ascii="Arial" w:eastAsia="Times New Roman" w:hAnsi="Arial" w:cs="Arial"/>
          <w:color w:val="000000"/>
          <w:lang w:eastAsia="ro-RO"/>
        </w:rPr>
        <w:t>convin să încheie următorul acord în baza căruia stabilesc să realizeze în cooperare asig</w:t>
      </w:r>
      <w:r>
        <w:rPr>
          <w:rFonts w:ascii="Arial" w:eastAsia="Times New Roman" w:hAnsi="Arial" w:cs="Arial"/>
          <w:color w:val="000000"/>
          <w:lang w:eastAsia="ro-RO"/>
        </w:rPr>
        <w:t>urarea serviciilor pentru dezvoltare rurală s</w:t>
      </w:r>
      <w:r w:rsidRPr="00773F4C">
        <w:rPr>
          <w:rFonts w:ascii="Arial" w:eastAsia="Times New Roman" w:hAnsi="Arial" w:cs="Arial"/>
          <w:color w:val="000000"/>
          <w:lang w:eastAsia="ro-RO"/>
        </w:rPr>
        <w:t xml:space="preserve">pre beneficiul tuturor </w:t>
      </w:r>
      <w:proofErr w:type="spellStart"/>
      <w:r w:rsidRPr="00773F4C">
        <w:rPr>
          <w:rFonts w:ascii="Arial" w:eastAsia="Times New Roman" w:hAnsi="Arial" w:cs="Arial"/>
          <w:color w:val="000000"/>
          <w:lang w:eastAsia="ro-RO"/>
        </w:rPr>
        <w:t>entităţilor</w:t>
      </w:r>
      <w:proofErr w:type="spellEnd"/>
      <w:r w:rsidRPr="00773F4C">
        <w:rPr>
          <w:rFonts w:ascii="Arial" w:eastAsia="Times New Roman" w:hAnsi="Arial" w:cs="Arial"/>
          <w:color w:val="000000"/>
          <w:lang w:eastAsia="ro-RO"/>
        </w:rPr>
        <w:t xml:space="preserve"> publice locale participante, denumit în continuare acord de cooperare, prin care prevăd următoarele: </w:t>
      </w:r>
    </w:p>
    <w:p w14:paraId="20072226" w14:textId="77777777" w:rsidR="009F6163" w:rsidRPr="00773F4C" w:rsidRDefault="009F6163" w:rsidP="009F6163">
      <w:pPr>
        <w:spacing w:line="240" w:lineRule="auto"/>
        <w:rPr>
          <w:rFonts w:ascii="Arial" w:eastAsia="Times New Roman" w:hAnsi="Arial" w:cs="Arial"/>
          <w:color w:val="000000"/>
          <w:lang w:eastAsia="ro-RO"/>
        </w:rPr>
      </w:pPr>
      <w:bookmarkStart w:id="0" w:name="ref#C1"/>
      <w:bookmarkStart w:id="1" w:name="tree#220"/>
      <w:bookmarkEnd w:id="0"/>
    </w:p>
    <w:p w14:paraId="4CB5C3ED" w14:textId="77777777" w:rsidR="009F6163" w:rsidRDefault="009F6163" w:rsidP="009F6163">
      <w:pPr>
        <w:spacing w:line="240" w:lineRule="auto"/>
        <w:jc w:val="center"/>
        <w:rPr>
          <w:rFonts w:ascii="Arial" w:eastAsia="Times New Roman" w:hAnsi="Arial" w:cs="Arial"/>
          <w:b/>
          <w:bCs/>
          <w:color w:val="950095"/>
          <w:lang w:eastAsia="ro-RO"/>
        </w:rPr>
      </w:pPr>
    </w:p>
    <w:p w14:paraId="742A36CF" w14:textId="77777777" w:rsidR="009F6163" w:rsidRDefault="009F6163" w:rsidP="009F6163">
      <w:pPr>
        <w:spacing w:line="240" w:lineRule="auto"/>
        <w:jc w:val="center"/>
        <w:rPr>
          <w:rFonts w:ascii="Arial" w:eastAsia="Times New Roman" w:hAnsi="Arial" w:cs="Arial"/>
          <w:b/>
          <w:bCs/>
          <w:color w:val="950095"/>
          <w:lang w:eastAsia="ro-RO"/>
        </w:rPr>
      </w:pPr>
    </w:p>
    <w:bookmarkEnd w:id="1"/>
    <w:p w14:paraId="27FDA4A8" w14:textId="10DF5739" w:rsidR="009F6163" w:rsidRDefault="009F6163" w:rsidP="009F6163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</w:p>
    <w:p w14:paraId="48A2793A" w14:textId="77777777" w:rsidR="009F6163" w:rsidRDefault="009F6163" w:rsidP="009F6163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</w:p>
    <w:p w14:paraId="15F64B5E" w14:textId="77777777" w:rsidR="00382D95" w:rsidRDefault="00382D95" w:rsidP="009F6163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</w:p>
    <w:p w14:paraId="7772A86A" w14:textId="77777777" w:rsidR="00382D95" w:rsidRDefault="00382D95" w:rsidP="009F6163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</w:p>
    <w:p w14:paraId="1C1188C1" w14:textId="04B3D8E2" w:rsidR="009F6163" w:rsidRPr="0030370D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CAPITOLUL 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br/>
        <w:t xml:space="preserve">Obiectul acordului de cooperare </w:t>
      </w:r>
    </w:p>
    <w:p w14:paraId="67B8100E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2" w:name="tree#221"/>
    </w:p>
    <w:p w14:paraId="1B4CCEEB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3" w:name="tree#222"/>
      <w:bookmarkEnd w:id="2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Obiectul prezentului acord îl constituie cooperarea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locale semnatare, prin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reprezentanţii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legali, în vederea organizării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exer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citării </w:t>
      </w:r>
      <w:r>
        <w:rPr>
          <w:rFonts w:ascii="Arial" w:eastAsia="Times New Roman" w:hAnsi="Arial" w:cs="Arial"/>
          <w:color w:val="000000"/>
          <w:lang w:eastAsia="ro-RO"/>
        </w:rPr>
        <w:t>serviciilor pentru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în cadrul acestora, în conformitate cu prevederile</w:t>
      </w:r>
      <w:bookmarkEnd w:id="3"/>
      <w:r>
        <w:rPr>
          <w:rFonts w:ascii="Arial" w:eastAsia="Times New Roman" w:hAnsi="Arial" w:cs="Arial"/>
          <w:color w:val="000000" w:themeColor="text1"/>
          <w:lang w:eastAsia="ro-RO"/>
        </w:rPr>
        <w:t xml:space="preserve"> OUG nr.57 /2019</w:t>
      </w:r>
      <w:r>
        <w:rPr>
          <w:rFonts w:ascii="Arial" w:eastAsia="Times New Roman" w:hAnsi="Arial" w:cs="Arial"/>
          <w:bCs/>
          <w:color w:val="000000" w:themeColor="text1"/>
          <w:lang w:eastAsia="ro-RO"/>
        </w:rPr>
        <w:t>,</w:t>
      </w:r>
      <w:r w:rsidRPr="00CE48EA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privind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Codul administrativ și ale L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egi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i nr.82 din 1991, a contabilității,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republic</w:t>
      </w:r>
      <w:r>
        <w:rPr>
          <w:rFonts w:ascii="Arial" w:eastAsia="Times New Roman" w:hAnsi="Arial" w:cs="Arial"/>
          <w:color w:val="000000" w:themeColor="text1"/>
          <w:lang w:eastAsia="ro-RO"/>
        </w:rPr>
        <w:t>ată, cu modificările ulterioare.</w:t>
      </w:r>
    </w:p>
    <w:p w14:paraId="6CAABB13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4" w:name="tree#223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5" w:name="tree#224"/>
      <w:bookmarkEnd w:id="4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Acordul de cooperare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stabileşte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drepturile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părţilor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în organizarea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exer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citarea </w:t>
      </w:r>
      <w:r>
        <w:rPr>
          <w:rFonts w:ascii="Arial" w:eastAsia="Times New Roman" w:hAnsi="Arial" w:cs="Arial"/>
          <w:color w:val="000000"/>
          <w:lang w:eastAsia="ro-RO"/>
        </w:rPr>
        <w:t>serviciilor pentru dezvoltare rurală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lang w:eastAsia="ro-RO"/>
        </w:rPr>
        <w:t>atribuţiile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specifice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c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ompartimentului de </w:t>
      </w:r>
      <w:r>
        <w:rPr>
          <w:rFonts w:ascii="Arial" w:eastAsia="Times New Roman" w:hAnsi="Arial" w:cs="Arial"/>
          <w:color w:val="000000"/>
          <w:lang w:eastAsia="ro-RO"/>
        </w:rPr>
        <w:t>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care v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a desfășura aceste activități,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reglementează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financiare ale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participante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asigură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confidenţialitatea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datelor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informaţiilor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în posesia cărora vor intra oricare dintre persoanele implicate în acest proces. </w:t>
      </w:r>
    </w:p>
    <w:p w14:paraId="6CD7C076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6" w:name="tree#225"/>
      <w:bookmarkEnd w:id="5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3.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7" w:name="tree#226"/>
      <w:bookmarkEnd w:id="6"/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Părţile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semnatare stabilesc principiile care stau la baza aplicării acordului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se angajează de 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acţiona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consecvent pentru realizarea lor, sub forma: </w:t>
      </w:r>
    </w:p>
    <w:p w14:paraId="2BFF52C0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8" w:name="tree#227"/>
      <w:bookmarkEnd w:id="7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menţinerii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independenţei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juridice, decizionale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financiare a fiecărei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participante; </w:t>
      </w:r>
    </w:p>
    <w:p w14:paraId="7D16482B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9" w:name="tree#228"/>
      <w:bookmarkEnd w:id="8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b)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îmbinării în mod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echitabil a nevoilor de </w:t>
      </w:r>
      <w:r>
        <w:rPr>
          <w:rFonts w:ascii="Arial" w:eastAsia="Times New Roman" w:hAnsi="Arial" w:cs="Arial"/>
          <w:color w:val="000000"/>
          <w:lang w:eastAsia="ro-RO"/>
        </w:rPr>
        <w:t>serviciilor pentru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cu resursele disponibile între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participante; </w:t>
      </w:r>
    </w:p>
    <w:p w14:paraId="5ADB9135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0" w:name="tree#229"/>
      <w:bookmarkEnd w:id="9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c)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irevocabilităţii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pe cale unilaterală a acordului de cooperare; </w:t>
      </w:r>
    </w:p>
    <w:p w14:paraId="345E7433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1" w:name="tree#230"/>
      <w:bookmarkEnd w:id="10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d)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respectării reciproce 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confidenţialităţii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în derular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ea </w:t>
      </w:r>
      <w:r>
        <w:rPr>
          <w:rFonts w:ascii="Arial" w:eastAsia="Times New Roman" w:hAnsi="Arial" w:cs="Arial"/>
          <w:color w:val="000000"/>
          <w:lang w:eastAsia="ro-RO"/>
        </w:rPr>
        <w:t>serviciilor pentru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 raportării rezultatelor acesteia. </w:t>
      </w:r>
    </w:p>
    <w:p w14:paraId="269C891E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2" w:name="ref#C2"/>
      <w:bookmarkStart w:id="13" w:name="tree#231"/>
      <w:bookmarkEnd w:id="11"/>
      <w:bookmarkEnd w:id="12"/>
    </w:p>
    <w:p w14:paraId="5E450D67" w14:textId="77777777" w:rsidR="009F6163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br/>
        <w:t>CAPITOLUL II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br/>
        <w:t xml:space="preserve">Drepturile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părţilor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în organizarea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exerc</w:t>
      </w:r>
      <w:r>
        <w:rPr>
          <w:rFonts w:ascii="Arial" w:eastAsia="Times New Roman" w:hAnsi="Arial" w:cs="Arial"/>
          <w:color w:val="000000" w:themeColor="text1"/>
          <w:lang w:eastAsia="ro-RO"/>
        </w:rPr>
        <w:t>itarea</w:t>
      </w:r>
    </w:p>
    <w:p w14:paraId="1A200987" w14:textId="77777777" w:rsidR="009F6163" w:rsidRDefault="009F6163" w:rsidP="009F6163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  <w:bookmarkStart w:id="14" w:name="tree#232"/>
      <w:bookmarkEnd w:id="13"/>
      <w:r>
        <w:rPr>
          <w:rFonts w:ascii="Arial" w:eastAsia="Times New Roman" w:hAnsi="Arial" w:cs="Arial"/>
          <w:color w:val="000000"/>
          <w:lang w:eastAsia="ro-RO"/>
        </w:rPr>
        <w:t>serviciilor pentru dezvoltare rurală</w:t>
      </w:r>
    </w:p>
    <w:p w14:paraId="5A1A431A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</w:p>
    <w:p w14:paraId="3C8D2C17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4.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15" w:name="tree#233"/>
      <w:bookmarkEnd w:id="14"/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 au următoarele drepturi: </w:t>
      </w:r>
    </w:p>
    <w:p w14:paraId="0EE13A90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6" w:name="tree#234"/>
      <w:bookmarkEnd w:id="15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propunere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a unor obiective de </w:t>
      </w:r>
      <w:r>
        <w:rPr>
          <w:rFonts w:ascii="Arial" w:eastAsia="Times New Roman" w:hAnsi="Arial" w:cs="Arial"/>
          <w:color w:val="000000"/>
          <w:lang w:eastAsia="ro-RO"/>
        </w:rPr>
        <w:t>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specifice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ublice, de către compartimentul de </w:t>
      </w:r>
      <w:r>
        <w:rPr>
          <w:rFonts w:ascii="Arial" w:eastAsia="Times New Roman" w:hAnsi="Arial" w:cs="Arial"/>
          <w:color w:val="000000"/>
          <w:lang w:eastAsia="ro-RO"/>
        </w:rPr>
        <w:t xml:space="preserve">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; </w:t>
      </w:r>
    </w:p>
    <w:p w14:paraId="71904F5F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7" w:name="tree#235"/>
      <w:bookmarkEnd w:id="16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b)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solicită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benefic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iază de </w:t>
      </w:r>
      <w:r>
        <w:rPr>
          <w:rFonts w:ascii="Arial" w:eastAsia="Times New Roman" w:hAnsi="Arial" w:cs="Arial"/>
          <w:color w:val="000000"/>
          <w:lang w:eastAsia="ro-RO"/>
        </w:rPr>
        <w:t>serviciilor pentru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pentru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îmbunătăţirea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eficienţei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eficacităţii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sistemului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de</w:t>
      </w:r>
      <w:r>
        <w:rPr>
          <w:rFonts w:ascii="Arial" w:eastAsia="Times New Roman" w:hAnsi="Arial" w:cs="Arial"/>
          <w:color w:val="000000"/>
          <w:lang w:eastAsia="ro-RO"/>
        </w:rPr>
        <w:t xml:space="preserve">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care să asigure atingerea obiectivelor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publice; </w:t>
      </w:r>
    </w:p>
    <w:p w14:paraId="4841DE08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8" w:name="tree#236"/>
      <w:bookmarkEnd w:id="17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c)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să fie informată în mod exclusiv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operativ asupra problemelor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iregularit</w:t>
      </w:r>
      <w:r>
        <w:rPr>
          <w:rFonts w:ascii="Arial" w:eastAsia="Times New Roman" w:hAnsi="Arial" w:cs="Arial"/>
          <w:color w:val="000000" w:themeColor="text1"/>
          <w:lang w:eastAsia="ro-RO"/>
        </w:rPr>
        <w:t>ăţilor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constatate cu ocazia operațiunilor specifice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; </w:t>
      </w:r>
    </w:p>
    <w:p w14:paraId="21EFAFC0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9" w:name="tree#237"/>
      <w:bookmarkEnd w:id="18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d)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să primească în mod exc</w:t>
      </w:r>
      <w:r>
        <w:rPr>
          <w:rFonts w:ascii="Arial" w:eastAsia="Times New Roman" w:hAnsi="Arial" w:cs="Arial"/>
          <w:color w:val="000000" w:themeColor="text1"/>
          <w:lang w:eastAsia="ro-RO"/>
        </w:rPr>
        <w:t>lusiv dările de seamă, bilanțuri etc.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care sunt întocmite,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ca urmare a </w:t>
      </w:r>
      <w:proofErr w:type="spellStart"/>
      <w:r>
        <w:rPr>
          <w:rFonts w:ascii="Arial" w:eastAsia="Times New Roman" w:hAnsi="Arial" w:cs="Arial"/>
          <w:color w:val="000000" w:themeColor="text1"/>
          <w:lang w:eastAsia="ro-RO"/>
        </w:rPr>
        <w:t>actvităților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de contabilitate, impozite și taxe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realizate la propria entitate; </w:t>
      </w:r>
    </w:p>
    <w:p w14:paraId="0336203C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20" w:name="tree#238"/>
      <w:bookmarkEnd w:id="19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e)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hotărăşte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independent asupra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acţiunilor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necesare implementării recomandărilor formulate în baza misiunilor de audit intern realizate. </w:t>
      </w:r>
    </w:p>
    <w:p w14:paraId="4E7F5C36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21" w:name="tree#239"/>
      <w:bookmarkEnd w:id="20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5.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22" w:name="tree#240"/>
      <w:bookmarkEnd w:id="21"/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îşi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asumă următoarele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: </w:t>
      </w:r>
    </w:p>
    <w:p w14:paraId="0701693A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23" w:name="tree#241"/>
      <w:bookmarkEnd w:id="22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r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espectarea metodologiei de </w:t>
      </w:r>
      <w:r>
        <w:rPr>
          <w:rFonts w:ascii="Arial" w:eastAsia="Times New Roman" w:hAnsi="Arial" w:cs="Arial"/>
          <w:color w:val="000000"/>
          <w:lang w:eastAsia="ro-RO"/>
        </w:rPr>
        <w:t>serviciilor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respectiv documentarea temeinică, participarea la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şedinţe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analiza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avizarea documentelor procedural</w:t>
      </w:r>
      <w:r>
        <w:rPr>
          <w:rFonts w:ascii="Arial" w:eastAsia="Times New Roman" w:hAnsi="Arial" w:cs="Arial"/>
          <w:color w:val="000000" w:themeColor="text1"/>
          <w:lang w:eastAsia="ro-RO"/>
        </w:rPr>
        <w:t>e elaborate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furnizarea în scris sau verbal 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informaţiilor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solicitate</w:t>
      </w:r>
      <w:r>
        <w:rPr>
          <w:rFonts w:ascii="Arial" w:eastAsia="Times New Roman" w:hAnsi="Arial" w:cs="Arial"/>
          <w:color w:val="000000" w:themeColor="text1"/>
          <w:lang w:eastAsia="ro-RO"/>
        </w:rPr>
        <w:t>, pregătirea proiectelor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ş.a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.; </w:t>
      </w:r>
    </w:p>
    <w:p w14:paraId="5C2E85E0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24" w:name="tree#242"/>
      <w:bookmarkEnd w:id="23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b)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asigurarea accesului la date,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infor</w:t>
      </w:r>
      <w:r>
        <w:rPr>
          <w:rFonts w:ascii="Arial" w:eastAsia="Times New Roman" w:hAnsi="Arial" w:cs="Arial"/>
          <w:color w:val="000000" w:themeColor="text1"/>
          <w:lang w:eastAsia="ro-RO"/>
        </w:rPr>
        <w:t>maţii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documente a angajaților responsabili de aceste activități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; </w:t>
      </w:r>
    </w:p>
    <w:p w14:paraId="7FD2B7DD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25" w:name="tree#243"/>
      <w:bookmarkEnd w:id="24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c)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asigurarea logisticii necesare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desfăşu</w:t>
      </w:r>
      <w:r>
        <w:rPr>
          <w:rFonts w:ascii="Arial" w:eastAsia="Times New Roman" w:hAnsi="Arial" w:cs="Arial"/>
          <w:color w:val="000000" w:themeColor="text1"/>
          <w:lang w:eastAsia="ro-RO"/>
        </w:rPr>
        <w:t>rării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/>
          <w:lang w:eastAsia="ro-RO"/>
        </w:rPr>
        <w:t>serviciilor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respectiv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spaţii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adecvate, acces la sistemele IT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comunicaţii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furnituri de birou etc.; </w:t>
      </w:r>
    </w:p>
    <w:p w14:paraId="51E4A327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26" w:name="tree#244"/>
      <w:bookmarkEnd w:id="25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d)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27" w:name="tree#247"/>
      <w:bookmarkEnd w:id="26"/>
      <w:r w:rsidRPr="0030370D">
        <w:rPr>
          <w:rFonts w:ascii="Arial" w:eastAsia="Times New Roman" w:hAnsi="Arial" w:cs="Arial"/>
          <w:color w:val="000000" w:themeColor="text1"/>
          <w:lang w:eastAsia="ro-RO"/>
        </w:rPr>
        <w:t>estimarea costurilor necesare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realizări </w:t>
      </w:r>
      <w:r>
        <w:rPr>
          <w:rFonts w:ascii="Arial" w:eastAsia="Times New Roman" w:hAnsi="Arial" w:cs="Arial"/>
          <w:color w:val="000000"/>
          <w:lang w:eastAsia="ro-RO"/>
        </w:rPr>
        <w:t>serviciilor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solicitate în cursul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exerciţiului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financiar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cuprinderea acestor angajamente în buget.</w:t>
      </w:r>
    </w:p>
    <w:p w14:paraId="4B53F166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6E60B4E9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0F094D34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</w:p>
    <w:p w14:paraId="72E36F6C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1A367088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3587D345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  <w:bookmarkStart w:id="28" w:name="tree#248"/>
      <w:bookmarkEnd w:id="27"/>
    </w:p>
    <w:p w14:paraId="36C0CAF2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</w:p>
    <w:p w14:paraId="1D366754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6.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29" w:name="tree#249"/>
      <w:bookmarkEnd w:id="28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Entitatea publică organizatoare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îşi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asumă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următoare: </w:t>
      </w:r>
    </w:p>
    <w:p w14:paraId="4B26CAF2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30" w:name="tree#250"/>
      <w:bookmarkEnd w:id="29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constituirea u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nui compartiment de </w:t>
      </w:r>
      <w:r>
        <w:rPr>
          <w:rFonts w:ascii="Arial" w:eastAsia="Times New Roman" w:hAnsi="Arial" w:cs="Arial"/>
          <w:color w:val="000000"/>
          <w:lang w:eastAsia="ro-RO"/>
        </w:rPr>
        <w:t>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, având o dimensiune corespunzătoare, în vederea asigurării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realizării activităților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pla</w:t>
      </w:r>
      <w:r>
        <w:rPr>
          <w:rFonts w:ascii="Arial" w:eastAsia="Times New Roman" w:hAnsi="Arial" w:cs="Arial"/>
          <w:color w:val="000000" w:themeColor="text1"/>
          <w:lang w:eastAsia="ro-RO"/>
        </w:rPr>
        <w:t>nificate, în conformitate cu prevederile legale în domeniu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; </w:t>
      </w:r>
    </w:p>
    <w:p w14:paraId="2A44800E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31" w:name="tree#251"/>
      <w:bookmarkEnd w:id="30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b)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asigurarea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spaţiului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necesar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adecvat pentru organizarea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desfăşurarea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activit</w:t>
      </w:r>
      <w:r>
        <w:rPr>
          <w:rFonts w:ascii="Arial" w:eastAsia="Times New Roman" w:hAnsi="Arial" w:cs="Arial"/>
          <w:color w:val="000000" w:themeColor="text1"/>
          <w:lang w:eastAsia="ro-RO"/>
        </w:rPr>
        <w:t>ăţilor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compartimentului de </w:t>
      </w:r>
      <w:r>
        <w:rPr>
          <w:rFonts w:ascii="Arial" w:eastAsia="Times New Roman" w:hAnsi="Arial" w:cs="Arial"/>
          <w:color w:val="000000"/>
          <w:lang w:eastAsia="ro-RO"/>
        </w:rPr>
        <w:t>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; </w:t>
      </w:r>
    </w:p>
    <w:p w14:paraId="20F16045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32" w:name="tree#252"/>
      <w:bookmarkEnd w:id="31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c)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asigurarea procesului de recrutare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angajare a personalului adecva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t pentru compartimentul </w:t>
      </w:r>
      <w:r>
        <w:rPr>
          <w:rFonts w:ascii="Arial" w:eastAsia="Times New Roman" w:hAnsi="Arial" w:cs="Arial"/>
          <w:color w:val="000000"/>
          <w:lang w:eastAsia="ro-RO"/>
        </w:rPr>
        <w:t>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; </w:t>
      </w:r>
    </w:p>
    <w:p w14:paraId="6706FFF8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33" w:name="tree#253"/>
      <w:bookmarkEnd w:id="32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d)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asigurarea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condiţiilor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necesare de pregătire pr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ofesională a angajaților din compartimentul de </w:t>
      </w:r>
      <w:r>
        <w:rPr>
          <w:rFonts w:ascii="Arial" w:eastAsia="Times New Roman" w:hAnsi="Arial" w:cs="Arial"/>
          <w:color w:val="000000"/>
          <w:lang w:eastAsia="ro-RO"/>
        </w:rPr>
        <w:t>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la nivelul </w:t>
      </w:r>
      <w:proofErr w:type="spellStart"/>
      <w:r>
        <w:rPr>
          <w:rFonts w:ascii="Arial" w:eastAsia="Times New Roman" w:hAnsi="Arial" w:cs="Arial"/>
          <w:color w:val="000000" w:themeColor="text1"/>
          <w:lang w:eastAsia="ro-RO"/>
        </w:rPr>
        <w:t>cerinţelor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legale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1296C32F" w14:textId="77777777" w:rsidR="009F6163" w:rsidRPr="0030370D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  <w:bookmarkStart w:id="34" w:name="ref#C3"/>
      <w:bookmarkStart w:id="35" w:name="tree#254"/>
      <w:bookmarkEnd w:id="33"/>
      <w:bookmarkEnd w:id="34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br/>
        <w:t>CAPITOLUL III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br/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Atribuţiile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compartimentului </w:t>
      </w:r>
      <w:r>
        <w:rPr>
          <w:rFonts w:ascii="Arial" w:eastAsia="Times New Roman" w:hAnsi="Arial" w:cs="Arial"/>
          <w:color w:val="000000"/>
          <w:lang w:eastAsia="ro-RO"/>
        </w:rPr>
        <w:t>de dezvoltare rurală</w:t>
      </w:r>
    </w:p>
    <w:p w14:paraId="3CCA9FBE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36" w:name="tree#255"/>
      <w:bookmarkEnd w:id="35"/>
    </w:p>
    <w:p w14:paraId="445F024E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7.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37" w:name="tree#256"/>
      <w:bookmarkEnd w:id="36"/>
      <w:r>
        <w:rPr>
          <w:rFonts w:ascii="Arial" w:eastAsia="Times New Roman" w:hAnsi="Arial" w:cs="Arial"/>
          <w:color w:val="000000" w:themeColor="text1"/>
          <w:lang w:eastAsia="ro-RO"/>
        </w:rPr>
        <w:t xml:space="preserve">Compartimentul de </w:t>
      </w:r>
      <w:r>
        <w:rPr>
          <w:rFonts w:ascii="Arial" w:eastAsia="Times New Roman" w:hAnsi="Arial" w:cs="Arial"/>
          <w:color w:val="000000"/>
          <w:lang w:eastAsia="ro-RO"/>
        </w:rPr>
        <w:t>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asigură realizarea </w:t>
      </w:r>
      <w:r>
        <w:rPr>
          <w:rFonts w:ascii="Arial" w:eastAsia="Times New Roman" w:hAnsi="Arial" w:cs="Arial"/>
          <w:color w:val="000000"/>
          <w:lang w:eastAsia="ro-RO"/>
        </w:rPr>
        <w:t>serviciilor pentru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>solicitate de către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</w:t>
      </w:r>
      <w:r>
        <w:rPr>
          <w:rFonts w:ascii="Arial" w:eastAsia="Times New Roman" w:hAnsi="Arial" w:cs="Arial"/>
          <w:color w:val="000000" w:themeColor="text1"/>
          <w:lang w:eastAsia="ro-RO"/>
        </w:rPr>
        <w:t>enere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0BE852B7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38" w:name="tree#257"/>
      <w:bookmarkEnd w:id="37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8.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39" w:name="tree#258"/>
      <w:bookmarkEnd w:id="38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În exercitarea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activităţil</w:t>
      </w:r>
      <w:r>
        <w:rPr>
          <w:rFonts w:ascii="Arial" w:eastAsia="Times New Roman" w:hAnsi="Arial" w:cs="Arial"/>
          <w:color w:val="000000" w:themeColor="text1"/>
          <w:lang w:eastAsia="ro-RO"/>
        </w:rPr>
        <w:t>or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sale, compartimentul</w:t>
      </w:r>
      <w:r>
        <w:rPr>
          <w:rFonts w:ascii="Arial" w:eastAsia="Times New Roman" w:hAnsi="Arial" w:cs="Arial"/>
          <w:color w:val="000000"/>
          <w:lang w:eastAsia="ro-RO"/>
        </w:rPr>
        <w:t xml:space="preserve">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are următoarele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atribuţii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specifice: </w:t>
      </w:r>
    </w:p>
    <w:p w14:paraId="6AB9EAEE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40" w:name="tree#259"/>
      <w:bookmarkEnd w:id="39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a)</w:t>
      </w:r>
      <w:r w:rsidRPr="002A0457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efectuarea în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</w:t>
      </w:r>
      <w:r>
        <w:rPr>
          <w:rFonts w:ascii="Arial" w:eastAsia="Times New Roman" w:hAnsi="Arial" w:cs="Arial"/>
          <w:color w:val="000000" w:themeColor="text1"/>
          <w:lang w:eastAsia="ro-RO"/>
        </w:rPr>
        <w:t>ondiţii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de calitate a </w:t>
      </w:r>
      <w:r>
        <w:rPr>
          <w:rFonts w:ascii="Arial" w:eastAsia="Times New Roman" w:hAnsi="Arial" w:cs="Arial"/>
          <w:color w:val="000000"/>
          <w:lang w:eastAsia="ro-RO"/>
        </w:rPr>
        <w:t xml:space="preserve">serviciilor solicitate </w:t>
      </w:r>
      <w:r>
        <w:rPr>
          <w:rFonts w:ascii="Arial" w:eastAsia="Times New Roman" w:hAnsi="Arial" w:cs="Arial"/>
          <w:color w:val="000000" w:themeColor="text1"/>
          <w:lang w:eastAsia="ro-RO"/>
        </w:rPr>
        <w:t>la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entităţii</w:t>
      </w:r>
      <w:r>
        <w:rPr>
          <w:rFonts w:ascii="Arial" w:eastAsia="Times New Roman" w:hAnsi="Arial" w:cs="Arial"/>
          <w:color w:val="000000" w:themeColor="text1"/>
          <w:lang w:eastAsia="ro-RO"/>
        </w:rPr>
        <w:t>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partenere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;</w:t>
      </w:r>
    </w:p>
    <w:p w14:paraId="79768BFE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41" w:name="tree#260"/>
      <w:bookmarkEnd w:id="40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b)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42" w:name="tree#261"/>
      <w:bookmarkEnd w:id="41"/>
      <w:r>
        <w:rPr>
          <w:rFonts w:ascii="Arial" w:eastAsia="Times New Roman" w:hAnsi="Arial" w:cs="Arial"/>
          <w:color w:val="000000" w:themeColor="text1"/>
          <w:lang w:eastAsia="ro-RO"/>
        </w:rPr>
        <w:t xml:space="preserve">identificarea nevoilor de formare profesională a angajaților pentru </w:t>
      </w:r>
      <w:r>
        <w:rPr>
          <w:rFonts w:ascii="Arial" w:eastAsia="Times New Roman" w:hAnsi="Arial" w:cs="Arial"/>
          <w:color w:val="000000"/>
          <w:lang w:eastAsia="ro-RO"/>
        </w:rPr>
        <w:t>serviciile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>solicitate de parteneri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;</w:t>
      </w:r>
    </w:p>
    <w:p w14:paraId="53E57FD1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43" w:name="tree#262"/>
      <w:bookmarkEnd w:id="42"/>
      <w:r>
        <w:rPr>
          <w:rFonts w:ascii="Arial" w:eastAsia="Times New Roman" w:hAnsi="Arial" w:cs="Arial"/>
          <w:b/>
          <w:bCs/>
          <w:color w:val="000000" w:themeColor="text1"/>
          <w:lang w:eastAsia="ro-RO"/>
        </w:rPr>
        <w:t>c</w:t>
      </w: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44" w:name="tree#263"/>
      <w:bookmarkEnd w:id="43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raportarea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problemelor apărute la </w:t>
      </w:r>
      <w:r>
        <w:rPr>
          <w:rFonts w:ascii="Arial" w:eastAsia="Times New Roman" w:hAnsi="Arial" w:cs="Arial"/>
          <w:color w:val="000000"/>
          <w:lang w:eastAsia="ro-RO"/>
        </w:rPr>
        <w:t>serviciile oferite,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respectiv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a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recomandărilor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pentru îmbunătățirea activității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prioritar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>către conducăto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rii </w:t>
      </w:r>
      <w:proofErr w:type="spellStart"/>
      <w:r>
        <w:rPr>
          <w:rFonts w:ascii="Arial" w:eastAsia="Times New Roman" w:hAnsi="Arial" w:cs="Arial"/>
          <w:color w:val="000000" w:themeColor="text1"/>
          <w:lang w:eastAsia="ro-RO"/>
        </w:rPr>
        <w:t>entităţilor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publice la care desfășoară activitatea de muncă respectivă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; </w:t>
      </w:r>
    </w:p>
    <w:p w14:paraId="2665482C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45" w:name="tree#264"/>
      <w:bookmarkEnd w:id="44"/>
      <w:r>
        <w:rPr>
          <w:rFonts w:ascii="Arial" w:eastAsia="Times New Roman" w:hAnsi="Arial" w:cs="Arial"/>
          <w:b/>
          <w:bCs/>
          <w:color w:val="000000" w:themeColor="text1"/>
          <w:lang w:eastAsia="ro-RO"/>
        </w:rPr>
        <w:t>d</w:t>
      </w: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46" w:name="tree#266"/>
      <w:bookmarkEnd w:id="45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asigurarea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confidenţialităţii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datelor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informaţiilor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rezultate în ur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ma </w:t>
      </w:r>
      <w:r>
        <w:rPr>
          <w:rFonts w:ascii="Arial" w:eastAsia="Times New Roman" w:hAnsi="Arial" w:cs="Arial"/>
          <w:color w:val="000000"/>
          <w:lang w:eastAsia="ro-RO"/>
        </w:rPr>
        <w:t>serviciilor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desfăşurate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168E9242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47" w:name="tree#267"/>
      <w:bookmarkEnd w:id="46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9.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48" w:name="tree#268"/>
      <w:bookmarkEnd w:id="47"/>
      <w:r w:rsidRPr="00987B7B">
        <w:rPr>
          <w:rFonts w:ascii="Arial" w:eastAsia="Times New Roman" w:hAnsi="Arial" w:cs="Arial"/>
          <w:color w:val="000000" w:themeColor="text1"/>
          <w:lang w:eastAsia="ro-RO"/>
        </w:rPr>
        <w:t xml:space="preserve">Realizarea </w:t>
      </w:r>
      <w:r>
        <w:rPr>
          <w:rFonts w:ascii="Arial" w:eastAsia="Times New Roman" w:hAnsi="Arial" w:cs="Arial"/>
          <w:color w:val="000000"/>
          <w:lang w:eastAsia="ro-RO"/>
        </w:rPr>
        <w:t>serviciilor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 w:rsidRPr="00987B7B">
        <w:rPr>
          <w:rFonts w:ascii="Arial" w:eastAsia="Times New Roman" w:hAnsi="Arial" w:cs="Arial"/>
          <w:color w:val="000000" w:themeColor="text1"/>
          <w:lang w:eastAsia="ro-RO"/>
        </w:rPr>
        <w:t xml:space="preserve">se realizează în mod echitabil pentru toate </w:t>
      </w:r>
      <w:proofErr w:type="spellStart"/>
      <w:r w:rsidRPr="00987B7B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987B7B">
        <w:rPr>
          <w:rFonts w:ascii="Arial" w:eastAsia="Times New Roman" w:hAnsi="Arial" w:cs="Arial"/>
          <w:color w:val="000000" w:themeColor="text1"/>
          <w:lang w:eastAsia="ro-RO"/>
        </w:rPr>
        <w:t xml:space="preserve"> publice locale partenere, în </w:t>
      </w:r>
      <w:proofErr w:type="spellStart"/>
      <w:r w:rsidRPr="00987B7B">
        <w:rPr>
          <w:rFonts w:ascii="Arial" w:eastAsia="Times New Roman" w:hAnsi="Arial" w:cs="Arial"/>
          <w:color w:val="000000" w:themeColor="text1"/>
          <w:lang w:eastAsia="ro-RO"/>
        </w:rPr>
        <w:t>funcţie</w:t>
      </w:r>
      <w:proofErr w:type="spellEnd"/>
      <w:r w:rsidRPr="00987B7B">
        <w:rPr>
          <w:rFonts w:ascii="Arial" w:eastAsia="Times New Roman" w:hAnsi="Arial" w:cs="Arial"/>
          <w:color w:val="000000" w:themeColor="text1"/>
          <w:lang w:eastAsia="ro-RO"/>
        </w:rPr>
        <w:t xml:space="preserve"> de activitățile solicitate </w:t>
      </w:r>
      <w:proofErr w:type="spellStart"/>
      <w:r w:rsidRPr="00987B7B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987B7B">
        <w:rPr>
          <w:rFonts w:ascii="Arial" w:eastAsia="Times New Roman" w:hAnsi="Arial" w:cs="Arial"/>
          <w:color w:val="000000" w:themeColor="text1"/>
          <w:lang w:eastAsia="ro-RO"/>
        </w:rPr>
        <w:t xml:space="preserve"> de resursele financiare angajate.</w:t>
      </w:r>
    </w:p>
    <w:p w14:paraId="768DB262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49" w:name="tree#269"/>
      <w:bookmarkEnd w:id="48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10.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50" w:name="tree#270"/>
      <w:bookmarkEnd w:id="49"/>
      <w:r>
        <w:rPr>
          <w:rFonts w:ascii="Arial" w:eastAsia="Times New Roman" w:hAnsi="Arial" w:cs="Arial"/>
          <w:color w:val="000000" w:themeColor="text1"/>
          <w:lang w:eastAsia="ro-RO"/>
        </w:rPr>
        <w:t xml:space="preserve">Compartimentul de </w:t>
      </w:r>
      <w:r>
        <w:rPr>
          <w:rFonts w:ascii="Arial" w:eastAsia="Times New Roman" w:hAnsi="Arial" w:cs="Arial"/>
          <w:color w:val="000000"/>
          <w:lang w:eastAsia="ro-RO"/>
        </w:rPr>
        <w:t>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asigură efectuarea </w:t>
      </w:r>
      <w:r>
        <w:rPr>
          <w:rFonts w:ascii="Arial" w:eastAsia="Times New Roman" w:hAnsi="Arial" w:cs="Arial"/>
          <w:color w:val="000000"/>
          <w:lang w:eastAsia="ro-RO"/>
        </w:rPr>
        <w:t>serviciilor pentru dezvoltare rurală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solicitate de către comunele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participante la acord</w:t>
      </w:r>
      <w:r>
        <w:rPr>
          <w:rFonts w:ascii="Arial" w:eastAsia="Times New Roman" w:hAnsi="Arial" w:cs="Arial"/>
          <w:color w:val="000000" w:themeColor="text1"/>
          <w:lang w:eastAsia="ro-RO"/>
        </w:rPr>
        <w:t>ul de cooperare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formulează recomandări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concluzii pe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ntru </w:t>
      </w:r>
      <w:proofErr w:type="spellStart"/>
      <w:r>
        <w:rPr>
          <w:rFonts w:ascii="Arial" w:eastAsia="Times New Roman" w:hAnsi="Arial" w:cs="Arial"/>
          <w:color w:val="000000" w:themeColor="text1"/>
          <w:lang w:eastAsia="ro-RO"/>
        </w:rPr>
        <w:t>îmbunătăţirea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lang w:eastAsia="ro-RO"/>
        </w:rPr>
        <w:t>activităţii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acestora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  <w:bookmarkStart w:id="51" w:name="ref#C4"/>
      <w:bookmarkStart w:id="52" w:name="tree#271"/>
      <w:bookmarkEnd w:id="50"/>
      <w:bookmarkEnd w:id="51"/>
    </w:p>
    <w:p w14:paraId="35015396" w14:textId="77777777" w:rsidR="009F6163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br/>
        <w:t>CAPITOLUL IV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br/>
        <w:t xml:space="preserve">Drepturile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financiare ale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părţilor</w:t>
      </w:r>
      <w:bookmarkStart w:id="53" w:name="tree#272"/>
      <w:bookmarkEnd w:id="52"/>
      <w:proofErr w:type="spellEnd"/>
    </w:p>
    <w:p w14:paraId="0EF0703F" w14:textId="77777777" w:rsidR="009F6163" w:rsidRPr="0030370D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</w:p>
    <w:p w14:paraId="390ED0B1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11.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54" w:name="tree#273"/>
      <w:bookmarkEnd w:id="53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În vederea realizării în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comun a </w:t>
      </w:r>
      <w:r>
        <w:rPr>
          <w:rFonts w:ascii="Arial" w:eastAsia="Times New Roman" w:hAnsi="Arial" w:cs="Arial"/>
          <w:color w:val="000000"/>
          <w:lang w:eastAsia="ro-RO"/>
        </w:rPr>
        <w:t>serviciilor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părţile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sunt de acord să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susţină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financiar organizarea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funcţionarea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compartimentului de </w:t>
      </w:r>
      <w:r>
        <w:rPr>
          <w:rFonts w:ascii="Arial" w:eastAsia="Times New Roman" w:hAnsi="Arial" w:cs="Arial"/>
          <w:color w:val="000000"/>
          <w:lang w:eastAsia="ro-RO"/>
        </w:rPr>
        <w:t>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0868EBCC" w14:textId="77777777" w:rsidR="009F6163" w:rsidRPr="00BA21FF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55" w:name="tree#274"/>
      <w:bookmarkEnd w:id="54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12.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56" w:name="tree#275"/>
      <w:bookmarkStart w:id="57" w:name="tree#276"/>
      <w:bookmarkEnd w:id="55"/>
      <w:r w:rsidRPr="00BA21FF">
        <w:rPr>
          <w:rFonts w:ascii="Arial" w:eastAsia="Times New Roman" w:hAnsi="Arial" w:cs="Arial"/>
          <w:color w:val="000000" w:themeColor="text1"/>
          <w:lang w:eastAsia="ro-RO"/>
        </w:rPr>
        <w:t xml:space="preserve">Asigurarea </w:t>
      </w:r>
      <w:proofErr w:type="spellStart"/>
      <w:r w:rsidRPr="00BA21FF">
        <w:rPr>
          <w:rFonts w:ascii="Arial" w:eastAsia="Times New Roman" w:hAnsi="Arial" w:cs="Arial"/>
          <w:color w:val="000000" w:themeColor="text1"/>
          <w:lang w:eastAsia="ro-RO"/>
        </w:rPr>
        <w:t>evidenţelor</w:t>
      </w:r>
      <w:proofErr w:type="spellEnd"/>
      <w:r w:rsidRPr="00BA21FF">
        <w:rPr>
          <w:rFonts w:ascii="Arial" w:eastAsia="Times New Roman" w:hAnsi="Arial" w:cs="Arial"/>
          <w:color w:val="000000" w:themeColor="text1"/>
          <w:lang w:eastAsia="ro-RO"/>
        </w:rPr>
        <w:t xml:space="preserve"> privind tipul activităților desfășurate, precum </w:t>
      </w:r>
      <w:proofErr w:type="spellStart"/>
      <w:r w:rsidRPr="00BA21FF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BA21FF">
        <w:rPr>
          <w:rFonts w:ascii="Arial" w:eastAsia="Times New Roman" w:hAnsi="Arial" w:cs="Arial"/>
          <w:color w:val="000000" w:themeColor="text1"/>
          <w:lang w:eastAsia="ro-RO"/>
        </w:rPr>
        <w:t xml:space="preserve"> a costurilor acestora sunt în responsabilitatea </w:t>
      </w:r>
      <w:proofErr w:type="spellStart"/>
      <w:r w:rsidRPr="00BA21FF">
        <w:rPr>
          <w:rFonts w:ascii="Arial" w:eastAsia="Times New Roman" w:hAnsi="Arial" w:cs="Arial"/>
          <w:color w:val="000000" w:themeColor="text1"/>
          <w:lang w:eastAsia="ro-RO"/>
        </w:rPr>
        <w:t>entităţii</w:t>
      </w:r>
      <w:proofErr w:type="spellEnd"/>
      <w:r w:rsidRPr="00BA21FF">
        <w:rPr>
          <w:rFonts w:ascii="Arial" w:eastAsia="Times New Roman" w:hAnsi="Arial" w:cs="Arial"/>
          <w:color w:val="000000" w:themeColor="text1"/>
          <w:lang w:eastAsia="ro-RO"/>
        </w:rPr>
        <w:t xml:space="preserve"> organizatoare; recuperarea acestora se realizează prin facturarea în cota parte ce revine fiecărei </w:t>
      </w:r>
      <w:proofErr w:type="spellStart"/>
      <w:r w:rsidRPr="00BA21FF">
        <w:rPr>
          <w:rFonts w:ascii="Arial" w:eastAsia="Times New Roman" w:hAnsi="Arial" w:cs="Arial"/>
          <w:color w:val="000000" w:themeColor="text1"/>
          <w:lang w:eastAsia="ro-RO"/>
        </w:rPr>
        <w:t>entităţi</w:t>
      </w:r>
      <w:proofErr w:type="spellEnd"/>
      <w:r w:rsidRPr="00BA21FF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partenere. </w:t>
      </w:r>
    </w:p>
    <w:bookmarkEnd w:id="56"/>
    <w:p w14:paraId="3C2AAE40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13.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58" w:name="tree#277"/>
      <w:bookmarkEnd w:id="57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Cheltuielile decontate între entitatea publică locală/structura asociativă organizatoare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 se referă la: </w:t>
      </w:r>
    </w:p>
    <w:p w14:paraId="4C6BAF7B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59" w:name="tree#278"/>
      <w:bookmarkEnd w:id="58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salarii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alte drepturi de perso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nal acordate persoanelor din cadrul compartimentului </w:t>
      </w:r>
      <w:r>
        <w:rPr>
          <w:rFonts w:ascii="Arial" w:eastAsia="Times New Roman" w:hAnsi="Arial" w:cs="Arial"/>
          <w:color w:val="000000"/>
          <w:lang w:eastAsia="ro-RO"/>
        </w:rPr>
        <w:t>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care au r</w:t>
      </w:r>
      <w:r>
        <w:rPr>
          <w:rFonts w:ascii="Arial" w:eastAsia="Times New Roman" w:hAnsi="Arial" w:cs="Arial"/>
          <w:color w:val="000000" w:themeColor="text1"/>
          <w:lang w:eastAsia="ro-RO"/>
        </w:rPr>
        <w:t>ealizat activitățile respective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; </w:t>
      </w:r>
    </w:p>
    <w:p w14:paraId="5A37E08B" w14:textId="77777777" w:rsidR="009F6163" w:rsidRPr="006A0EF9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60" w:name="tree#279"/>
      <w:bookmarkEnd w:id="59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b)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către bugetul de stat, bugetul asigurărilor sociale de stat sau bugetele oricărui fond special, rezultate în urma acordării drepturilor de personal; </w:t>
      </w:r>
      <w:bookmarkStart w:id="61" w:name="tree#280"/>
      <w:bookmarkEnd w:id="60"/>
    </w:p>
    <w:p w14:paraId="2CAE0CB0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c)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cheltuielile privind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deplasările personalului angajat, pentru realizarea activităților specifice în funcție de sumele aprobate de reprezentantul entității publice partenere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2C298DC3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513032CD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4119CED2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16201ACB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68B0A2AE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  <w:bookmarkStart w:id="62" w:name="tree#281"/>
      <w:bookmarkEnd w:id="61"/>
    </w:p>
    <w:p w14:paraId="5B5DCB3F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</w:p>
    <w:p w14:paraId="384B0827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14.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63" w:name="tree#282"/>
      <w:bookmarkEnd w:id="62"/>
      <w:r w:rsidRPr="0030370D">
        <w:rPr>
          <w:rFonts w:ascii="Arial" w:eastAsia="Times New Roman" w:hAnsi="Arial" w:cs="Arial"/>
          <w:color w:val="000000" w:themeColor="text1"/>
          <w:lang w:eastAsia="ro-RO"/>
        </w:rPr>
        <w:t>Celelalte cheltuieli materiale, ocazionate de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formarea profesională a angajaților din compartimentul de </w:t>
      </w:r>
      <w:r>
        <w:rPr>
          <w:rFonts w:ascii="Arial" w:eastAsia="Times New Roman" w:hAnsi="Arial" w:cs="Arial"/>
          <w:color w:val="000000"/>
          <w:lang w:eastAsia="ro-RO"/>
        </w:rPr>
        <w:t>dezvoltare rurală sau alte cheltuieli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sunt în sarcina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locale </w:t>
      </w:r>
      <w:r>
        <w:rPr>
          <w:rFonts w:ascii="Arial" w:eastAsia="Times New Roman" w:hAnsi="Arial" w:cs="Arial"/>
          <w:color w:val="000000" w:themeColor="text1"/>
          <w:lang w:eastAsia="ro-RO"/>
        </w:rPr>
        <w:t>și se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decontează pe baza unor cote stabilite de comun acord, prin acordul de cooperare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sau prin acte adiționale.</w:t>
      </w:r>
    </w:p>
    <w:p w14:paraId="318498F6" w14:textId="77777777" w:rsidR="009F6163" w:rsidRPr="0030370D" w:rsidRDefault="009F6163" w:rsidP="009F6163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bookmarkStart w:id="64" w:name="tree#283"/>
      <w:bookmarkEnd w:id="63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15.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65" w:name="tree#284"/>
      <w:bookmarkEnd w:id="64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Cheltuielile cu organizarea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funcţionarea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comparti</w:t>
      </w:r>
      <w:r>
        <w:rPr>
          <w:rFonts w:ascii="Arial" w:eastAsia="Times New Roman" w:hAnsi="Arial" w:cs="Arial"/>
          <w:color w:val="000000" w:themeColor="text1"/>
          <w:lang w:eastAsia="ro-RO"/>
        </w:rPr>
        <w:t>mentului</w:t>
      </w:r>
      <w:r>
        <w:rPr>
          <w:rFonts w:ascii="Arial" w:eastAsia="Times New Roman" w:hAnsi="Arial" w:cs="Arial"/>
          <w:color w:val="000000"/>
          <w:lang w:eastAsia="ro-RO"/>
        </w:rPr>
        <w:t xml:space="preserve">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sunt repartizate în mod corespunzător, pe fiecare entitate publică parteneră, în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fu</w:t>
      </w:r>
      <w:r>
        <w:rPr>
          <w:rFonts w:ascii="Arial" w:eastAsia="Times New Roman" w:hAnsi="Arial" w:cs="Arial"/>
          <w:color w:val="000000" w:themeColor="text1"/>
          <w:lang w:eastAsia="ro-RO"/>
        </w:rPr>
        <w:t>ncţie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de numărul de zile/angajat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prestate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sunt specificate în acordul de cooperare. </w:t>
      </w:r>
    </w:p>
    <w:p w14:paraId="46ECD235" w14:textId="77777777" w:rsidR="009F6163" w:rsidRPr="00BA21FF" w:rsidRDefault="009F6163" w:rsidP="009F6163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BA21FF">
        <w:rPr>
          <w:rFonts w:ascii="Arial" w:hAnsi="Arial" w:cs="Arial"/>
          <w:color w:val="000000" w:themeColor="text1"/>
        </w:rPr>
        <w:t>Nivelul cotei-părț</w:t>
      </w:r>
      <w:r>
        <w:rPr>
          <w:rFonts w:ascii="Arial" w:hAnsi="Arial" w:cs="Arial"/>
          <w:color w:val="000000" w:themeColor="text1"/>
        </w:rPr>
        <w:t xml:space="preserve">i se stabilește și </w:t>
      </w:r>
      <w:r w:rsidRPr="00BA21FF">
        <w:rPr>
          <w:rFonts w:ascii="Arial" w:hAnsi="Arial" w:cs="Arial"/>
          <w:color w:val="000000" w:themeColor="text1"/>
        </w:rPr>
        <w:t>se achită lunar, nu poate fi fracțio</w:t>
      </w:r>
      <w:r>
        <w:rPr>
          <w:rFonts w:ascii="Arial" w:hAnsi="Arial" w:cs="Arial"/>
          <w:color w:val="000000" w:themeColor="text1"/>
        </w:rPr>
        <w:t xml:space="preserve">nat </w:t>
      </w:r>
      <w:proofErr w:type="spellStart"/>
      <w:r w:rsidRPr="00BA21FF">
        <w:rPr>
          <w:rFonts w:ascii="Arial" w:hAnsi="Arial" w:cs="Arial"/>
          <w:color w:val="000000" w:themeColor="text1"/>
        </w:rPr>
        <w:t>şi</w:t>
      </w:r>
      <w:proofErr w:type="spellEnd"/>
      <w:r w:rsidRPr="00BA21FF">
        <w:rPr>
          <w:rFonts w:ascii="Arial" w:hAnsi="Arial" w:cs="Arial"/>
          <w:color w:val="000000" w:themeColor="text1"/>
        </w:rPr>
        <w:t xml:space="preserve"> este stabilit la următoarele sume:</w:t>
      </w:r>
    </w:p>
    <w:p w14:paraId="537EF0BF" w14:textId="131E962C" w:rsidR="009F6163" w:rsidRPr="00382D95" w:rsidRDefault="009F6163" w:rsidP="00382D95">
      <w:pPr>
        <w:numPr>
          <w:ilvl w:val="0"/>
          <w:numId w:val="1"/>
        </w:numPr>
        <w:spacing w:line="240" w:lineRule="auto"/>
        <w:contextualSpacing/>
        <w:rPr>
          <w:rFonts w:ascii="Arial" w:eastAsia="Times New Roman" w:hAnsi="Arial" w:cs="Arial"/>
          <w:lang w:eastAsia="ro-RO"/>
        </w:rPr>
      </w:pPr>
      <w:r w:rsidRPr="00382D95">
        <w:rPr>
          <w:rFonts w:ascii="Arial" w:eastAsia="Times New Roman" w:hAnsi="Arial" w:cs="Arial"/>
          <w:lang w:eastAsia="ro-RO"/>
        </w:rPr>
        <w:t>Pentru</w:t>
      </w:r>
      <w:r w:rsidR="0066359D">
        <w:rPr>
          <w:rFonts w:ascii="Arial" w:eastAsia="Times New Roman" w:hAnsi="Arial" w:cs="Arial"/>
          <w:lang w:eastAsia="ro-RO"/>
        </w:rPr>
        <w:t xml:space="preserve">- </w:t>
      </w:r>
      <w:r w:rsidR="0066359D" w:rsidRPr="000727E9">
        <w:rPr>
          <w:rFonts w:ascii="Arial" w:hAnsi="Arial" w:cs="Arial"/>
          <w:bCs/>
        </w:rPr>
        <w:t>Fochist pentru cazane de abur și de apă fierbinte</w:t>
      </w:r>
      <w:r w:rsidR="0066359D">
        <w:rPr>
          <w:rFonts w:ascii="Arial" w:hAnsi="Arial" w:cs="Arial"/>
          <w:bCs/>
        </w:rPr>
        <w:t xml:space="preserve"> </w:t>
      </w:r>
      <w:r w:rsidRPr="00382D95">
        <w:rPr>
          <w:rFonts w:ascii="Arial" w:eastAsia="Times New Roman" w:hAnsi="Arial" w:cs="Arial"/>
          <w:lang w:eastAsia="ro-RO"/>
        </w:rPr>
        <w:t xml:space="preserve">– </w:t>
      </w:r>
      <w:r w:rsidR="00B031B2">
        <w:rPr>
          <w:rFonts w:ascii="Arial" w:eastAsia="Times New Roman" w:hAnsi="Arial" w:cs="Arial"/>
          <w:lang w:eastAsia="ro-RO"/>
        </w:rPr>
        <w:t>10.3</w:t>
      </w:r>
      <w:r w:rsidRPr="00382D95">
        <w:rPr>
          <w:rFonts w:ascii="Arial" w:eastAsia="Times New Roman" w:hAnsi="Arial" w:cs="Arial"/>
          <w:lang w:eastAsia="ro-RO"/>
        </w:rPr>
        <w:t xml:space="preserve">00 lei/lună, pentru </w:t>
      </w:r>
      <w:r w:rsidR="00B031B2">
        <w:rPr>
          <w:rFonts w:ascii="Arial" w:eastAsia="Times New Roman" w:hAnsi="Arial" w:cs="Arial"/>
          <w:lang w:eastAsia="ro-RO"/>
        </w:rPr>
        <w:t xml:space="preserve">două posturi cu </w:t>
      </w:r>
      <w:r w:rsidRPr="00382D95">
        <w:rPr>
          <w:rFonts w:ascii="Arial" w:eastAsia="Times New Roman" w:hAnsi="Arial" w:cs="Arial"/>
          <w:lang w:eastAsia="ro-RO"/>
        </w:rPr>
        <w:t xml:space="preserve">normă întreagă, </w:t>
      </w:r>
      <w:r w:rsidR="00B031B2">
        <w:rPr>
          <w:rFonts w:ascii="Arial" w:eastAsia="Times New Roman" w:hAnsi="Arial" w:cs="Arial"/>
          <w:lang w:eastAsia="ro-RO"/>
        </w:rPr>
        <w:t xml:space="preserve">pe </w:t>
      </w:r>
      <w:r w:rsidRPr="00382D95">
        <w:rPr>
          <w:rFonts w:ascii="Arial" w:eastAsia="Times New Roman" w:hAnsi="Arial" w:cs="Arial"/>
          <w:lang w:eastAsia="ro-RO"/>
        </w:rPr>
        <w:t xml:space="preserve">perioadă nedeterminată;   </w:t>
      </w:r>
    </w:p>
    <w:p w14:paraId="3F8F6ACD" w14:textId="77777777" w:rsidR="009F6163" w:rsidRPr="00112B37" w:rsidRDefault="009F6163" w:rsidP="009F6163">
      <w:pPr>
        <w:pStyle w:val="Listparagraf"/>
        <w:spacing w:line="240" w:lineRule="auto"/>
        <w:ind w:left="1065"/>
        <w:rPr>
          <w:rFonts w:ascii="Arial" w:eastAsia="Times New Roman" w:hAnsi="Arial" w:cs="Arial"/>
          <w:color w:val="000000" w:themeColor="text1"/>
          <w:lang w:eastAsia="ro-RO"/>
        </w:rPr>
      </w:pPr>
    </w:p>
    <w:p w14:paraId="7C011129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66" w:name="tree#285"/>
      <w:bookmarkEnd w:id="65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16.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67" w:name="tree#286"/>
      <w:bookmarkEnd w:id="66"/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organizatoare îi revin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 achitare a drepturilor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băneşti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cuvenite personalului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compartimentului </w:t>
      </w:r>
      <w:r>
        <w:rPr>
          <w:rFonts w:ascii="Arial" w:eastAsia="Times New Roman" w:hAnsi="Arial" w:cs="Arial"/>
          <w:color w:val="000000"/>
          <w:lang w:eastAsia="ro-RO"/>
        </w:rPr>
        <w:t>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contribuţiile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la bugetul general consolidat care decurg din încheierea unui contract de muncă (asigurări sociale,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şomaj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asigurări sociale de sănătate, impozit salarii etc.)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 depunere 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declaraţiilor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fiscale legate de acestea. </w:t>
      </w:r>
    </w:p>
    <w:p w14:paraId="4FFC582A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68" w:name="ref#C5"/>
      <w:bookmarkStart w:id="69" w:name="tree#287"/>
      <w:bookmarkEnd w:id="67"/>
      <w:bookmarkEnd w:id="68"/>
    </w:p>
    <w:p w14:paraId="1ECF3048" w14:textId="77777777" w:rsidR="009F6163" w:rsidRPr="0030370D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br/>
        <w:t>CAPITOLUL V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br/>
        <w:t xml:space="preserve">Clauza de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confidenţialitate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</w:p>
    <w:p w14:paraId="0D7BF8A6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70" w:name="tree#288"/>
      <w:bookmarkEnd w:id="69"/>
    </w:p>
    <w:p w14:paraId="67FEBE83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17.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71" w:name="tree#289"/>
      <w:bookmarkEnd w:id="70"/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Informaţiile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datele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documentele util</w:t>
      </w:r>
      <w:r>
        <w:rPr>
          <w:rFonts w:ascii="Arial" w:eastAsia="Times New Roman" w:hAnsi="Arial" w:cs="Arial"/>
          <w:color w:val="000000" w:themeColor="text1"/>
          <w:lang w:eastAsia="ro-RO"/>
        </w:rPr>
        <w:t>izate de angajații din cadrul compartimentului de contabilitate, impozite și taxe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în cadrul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desfăşur</w:t>
      </w:r>
      <w:r>
        <w:rPr>
          <w:rFonts w:ascii="Arial" w:eastAsia="Times New Roman" w:hAnsi="Arial" w:cs="Arial"/>
          <w:color w:val="000000" w:themeColor="text1"/>
          <w:lang w:eastAsia="ro-RO"/>
        </w:rPr>
        <w:t>ării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activităților specifice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sunt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confidenţiale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32DF88FF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72" w:name="tree#290"/>
      <w:bookmarkEnd w:id="71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 xml:space="preserve">Art. 18. </w:t>
      </w:r>
      <w:r>
        <w:rPr>
          <w:rFonts w:ascii="Arial" w:eastAsia="Times New Roman" w:hAnsi="Arial" w:cs="Arial"/>
          <w:b/>
          <w:bCs/>
          <w:color w:val="000000" w:themeColor="text1"/>
          <w:lang w:eastAsia="ro-RO"/>
        </w:rPr>
        <w:t>–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73" w:name="tree#291"/>
      <w:bookmarkEnd w:id="72"/>
      <w:r>
        <w:rPr>
          <w:rFonts w:ascii="Arial" w:eastAsia="Times New Roman" w:hAnsi="Arial" w:cs="Arial"/>
          <w:color w:val="000000" w:themeColor="text1"/>
          <w:lang w:eastAsia="ro-RO"/>
        </w:rPr>
        <w:t xml:space="preserve">Documentele specifice </w:t>
      </w:r>
      <w:r>
        <w:rPr>
          <w:rFonts w:ascii="Arial" w:eastAsia="Times New Roman" w:hAnsi="Arial" w:cs="Arial"/>
          <w:color w:val="000000"/>
          <w:lang w:eastAsia="ro-RO"/>
        </w:rPr>
        <w:t>serviciilor 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sunt comunicate sau puse atât la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dispoziţia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exclusivă 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unde a</w:t>
      </w:r>
      <w:r>
        <w:rPr>
          <w:rFonts w:ascii="Arial" w:eastAsia="Times New Roman" w:hAnsi="Arial" w:cs="Arial"/>
          <w:color w:val="000000" w:themeColor="text1"/>
          <w:lang w:eastAsia="ro-RO"/>
        </w:rPr>
        <w:t>u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>fost realizate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, cât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la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dispoziţia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organelor stabilite expres de lege cu drept de control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evaluare 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activităţilor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desfăşurate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44977D92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74" w:name="tree#292"/>
      <w:bookmarkEnd w:id="73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19.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75" w:name="tree#293"/>
      <w:bookmarkEnd w:id="74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Prin clauza de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confidenţialitate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părţile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convin ca, pe toată durata acordului de cooperare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după încetarea acestuia, să nu solicite de la personalul 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compartimentului </w:t>
      </w:r>
      <w:r>
        <w:rPr>
          <w:rFonts w:ascii="Arial" w:eastAsia="Times New Roman" w:hAnsi="Arial" w:cs="Arial"/>
          <w:color w:val="000000"/>
          <w:lang w:eastAsia="ro-RO"/>
        </w:rPr>
        <w:t>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date sau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informaţii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care privesc oricare dintre celelalte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implicate în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acţiunea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 cooperare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 care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aceştia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au luat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cuno</w:t>
      </w:r>
      <w:r>
        <w:rPr>
          <w:rFonts w:ascii="Arial" w:eastAsia="Times New Roman" w:hAnsi="Arial" w:cs="Arial"/>
          <w:color w:val="000000" w:themeColor="text1"/>
          <w:lang w:eastAsia="ro-RO"/>
        </w:rPr>
        <w:t>ştinţă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în timpul exercitării activităților specifice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02B92934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76" w:name="tree#294"/>
      <w:bookmarkEnd w:id="75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 xml:space="preserve">Art. 20. </w:t>
      </w:r>
      <w:r>
        <w:rPr>
          <w:rFonts w:ascii="Arial" w:eastAsia="Times New Roman" w:hAnsi="Arial" w:cs="Arial"/>
          <w:b/>
          <w:bCs/>
          <w:color w:val="000000" w:themeColor="text1"/>
          <w:lang w:eastAsia="ro-RO"/>
        </w:rPr>
        <w:t>–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77" w:name="tree#295"/>
      <w:bookmarkEnd w:id="76"/>
      <w:r>
        <w:rPr>
          <w:rFonts w:ascii="Arial" w:eastAsia="Times New Roman" w:hAnsi="Arial" w:cs="Arial"/>
          <w:color w:val="000000" w:themeColor="text1"/>
          <w:lang w:eastAsia="ro-RO"/>
        </w:rPr>
        <w:t xml:space="preserve">Angajații din cadrul compartimentului </w:t>
      </w:r>
      <w:r>
        <w:rPr>
          <w:rFonts w:ascii="Arial" w:eastAsia="Times New Roman" w:hAnsi="Arial" w:cs="Arial"/>
          <w:color w:val="000000"/>
          <w:lang w:eastAsia="ro-RO"/>
        </w:rPr>
        <w:t>de dezvoltare rurală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asigură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confidenţialitatea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datelor,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informaţiilor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documentelor între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participante la acordul de cooperare. </w:t>
      </w:r>
    </w:p>
    <w:p w14:paraId="146E573B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78" w:name="tree#296"/>
      <w:bookmarkEnd w:id="77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21.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79" w:name="tree#297"/>
      <w:bookmarkEnd w:id="78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Divulgarea unor date,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informaţii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sau documente de natură a aduce prejudicii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 se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sancţionează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potrivit legilor în vigoare. </w:t>
      </w:r>
    </w:p>
    <w:p w14:paraId="681533C5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80" w:name="ref#C6"/>
      <w:bookmarkStart w:id="81" w:name="tree#298"/>
      <w:bookmarkEnd w:id="79"/>
      <w:bookmarkEnd w:id="80"/>
    </w:p>
    <w:p w14:paraId="10700C66" w14:textId="77777777" w:rsidR="009F6163" w:rsidRPr="0030370D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br/>
        <w:t>CAPITOLUL VI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br/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Forţa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majoră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litigii </w:t>
      </w:r>
    </w:p>
    <w:p w14:paraId="359853E3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82" w:name="tree#299"/>
      <w:bookmarkEnd w:id="81"/>
    </w:p>
    <w:p w14:paraId="2FD6F319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22.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83" w:name="tree#300"/>
      <w:bookmarkEnd w:id="82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Niciuna dintre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 nu răspunde de neexecutarea sau executarea necorespunzătoare 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asumate, dacă acestea se datorează unei cauze de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forţă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majoră. </w:t>
      </w:r>
    </w:p>
    <w:p w14:paraId="6438D26F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84" w:name="tree#301"/>
      <w:bookmarkEnd w:id="83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23.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85" w:name="tree#302"/>
      <w:bookmarkEnd w:id="84"/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Forţa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majoră reprezintă orice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situaţie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imprevizibilă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insurmontabilă care împiedică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 să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îşi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îndeplinească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obligaţiile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786EDCD7" w14:textId="77777777" w:rsidR="00382D95" w:rsidRDefault="00382D95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12199391" w14:textId="77777777" w:rsidR="00382D95" w:rsidRDefault="00382D95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47AE4AA8" w14:textId="41EEAB5F" w:rsidR="00382D95" w:rsidRDefault="00382D95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0523AE7E" w14:textId="77777777" w:rsidR="00382D95" w:rsidRDefault="00382D95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6F291A9C" w14:textId="77777777" w:rsidR="00382D95" w:rsidRDefault="00382D95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6F61EE07" w14:textId="77777777" w:rsidR="00382D95" w:rsidRPr="0030370D" w:rsidRDefault="00382D95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4F9A2A53" w14:textId="77777777" w:rsidR="00B031B2" w:rsidRDefault="00B031B2" w:rsidP="009F6163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  <w:bookmarkStart w:id="86" w:name="tree#303"/>
      <w:bookmarkEnd w:id="85"/>
    </w:p>
    <w:p w14:paraId="3F4683D2" w14:textId="1773C6B1" w:rsidR="009F6163" w:rsidRPr="00382D95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24.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87" w:name="tree#304"/>
      <w:bookmarkEnd w:id="86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Entitatea publică parteneră care invocă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forţa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majoră este obligată să notifice celorlalte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membre ale cooperării, în termen de 3 zile, producerea evenimentului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să ia toate măsurile posibile în vederea reducerii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consecinţelor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acestuia. </w:t>
      </w:r>
      <w:bookmarkStart w:id="88" w:name="tree#305"/>
      <w:bookmarkEnd w:id="87"/>
    </w:p>
    <w:p w14:paraId="0F3BF139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lang w:eastAsia="ro-RO"/>
        </w:rPr>
      </w:pPr>
    </w:p>
    <w:p w14:paraId="09A1DAB2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25.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89" w:name="tree#306"/>
      <w:bookmarkEnd w:id="88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Orice diferend sau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neînţelegere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decurgând din interpretarea sau din executarea prezentului acord de cooperare vor fi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soluţionate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 pe cale amiabilă. </w:t>
      </w:r>
    </w:p>
    <w:p w14:paraId="214FA0FA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90" w:name="tree#307"/>
      <w:bookmarkEnd w:id="89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26.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91" w:name="tree#308"/>
      <w:bookmarkEnd w:id="90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În cazul în care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soluţionarea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diferendului pe cale amiabilă nu este posibilă, litigiul dintre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 va fi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soluţionat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 către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instanţele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competente, conform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legislaţiei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române. </w:t>
      </w:r>
    </w:p>
    <w:p w14:paraId="06DF6726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92" w:name="ref#C7"/>
      <w:bookmarkStart w:id="93" w:name="tree#309"/>
      <w:bookmarkEnd w:id="91"/>
      <w:bookmarkEnd w:id="92"/>
    </w:p>
    <w:p w14:paraId="4384C57E" w14:textId="77777777" w:rsidR="009F6163" w:rsidRPr="0030370D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br/>
        <w:t>CAPITOLUL VII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br/>
        <w:t xml:space="preserve">Durata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încetarea acordului de cooperare </w:t>
      </w:r>
    </w:p>
    <w:p w14:paraId="57993E73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94" w:name="tree#310"/>
      <w:bookmarkEnd w:id="93"/>
    </w:p>
    <w:p w14:paraId="2CFDAD27" w14:textId="2E216ADE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27.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95" w:name="tree#311"/>
      <w:bookmarkEnd w:id="94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Acordul de cooperare se încheie pe o perioadă </w:t>
      </w:r>
      <w:r>
        <w:rPr>
          <w:rFonts w:ascii="Arial" w:eastAsia="Times New Roman" w:hAnsi="Arial" w:cs="Arial"/>
          <w:color w:val="000000" w:themeColor="text1"/>
          <w:lang w:eastAsia="ro-RO"/>
        </w:rPr>
        <w:t>ne</w:t>
      </w:r>
      <w:r>
        <w:rPr>
          <w:rFonts w:ascii="Arial" w:eastAsia="Times New Roman" w:hAnsi="Arial" w:cs="Arial"/>
          <w:lang w:eastAsia="ro-RO"/>
        </w:rPr>
        <w:t>determinată</w:t>
      </w:r>
      <w:r w:rsidR="006C575A">
        <w:rPr>
          <w:rFonts w:ascii="Arial" w:eastAsia="Times New Roman" w:hAnsi="Arial" w:cs="Arial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>și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intră în vigoare de la data semnării lui de către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reprezentanţii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partenere. </w:t>
      </w:r>
    </w:p>
    <w:p w14:paraId="1AE86FD0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96" w:name="tree#312"/>
      <w:bookmarkEnd w:id="95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28.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97" w:name="tree#313"/>
      <w:bookmarkEnd w:id="96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Modificarea sau încetarea prezentului acord de cooperare în cursul derulării lui se poate face pentru motive obiective, întemeiate, neimputabile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părţilor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>, p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rin acordul de </w:t>
      </w:r>
      <w:proofErr w:type="spellStart"/>
      <w:r>
        <w:rPr>
          <w:rFonts w:ascii="Arial" w:eastAsia="Times New Roman" w:hAnsi="Arial" w:cs="Arial"/>
          <w:color w:val="000000" w:themeColor="text1"/>
          <w:lang w:eastAsia="ro-RO"/>
        </w:rPr>
        <w:t>voinţă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al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părţilor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. </w:t>
      </w:r>
    </w:p>
    <w:p w14:paraId="62162C58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98" w:name="tree#314"/>
      <w:bookmarkEnd w:id="97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29.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99" w:name="tree#315"/>
      <w:bookmarkEnd w:id="98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Prezentul acord de cooperare poate fi modificat prin acte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adiţionale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aprobate de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reprezentanţii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legali ai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partenere. </w:t>
      </w:r>
    </w:p>
    <w:p w14:paraId="07B00523" w14:textId="02622B25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00" w:name="tree#316"/>
      <w:bookmarkEnd w:id="99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30.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101" w:name="tree#317"/>
      <w:bookmarkEnd w:id="100"/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Ieşirea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din cooperare </w:t>
      </w:r>
      <w:r w:rsidR="006C575A">
        <w:rPr>
          <w:rFonts w:ascii="Arial" w:eastAsia="Times New Roman" w:hAnsi="Arial" w:cs="Arial"/>
          <w:color w:val="000000" w:themeColor="text1"/>
          <w:lang w:eastAsia="ro-RO"/>
        </w:rPr>
        <w:t>este recomandat să se facă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la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sfârşitul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exerciţiului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financiar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 sau </w:t>
      </w:r>
      <w:bookmarkStart w:id="102" w:name="ref#C8"/>
      <w:bookmarkStart w:id="103" w:name="tree#318"/>
      <w:bookmarkEnd w:id="101"/>
      <w:bookmarkEnd w:id="102"/>
      <w:r w:rsidR="006C575A">
        <w:rPr>
          <w:rFonts w:ascii="Arial" w:eastAsia="Times New Roman" w:hAnsi="Arial" w:cs="Arial"/>
          <w:color w:val="000000" w:themeColor="text1"/>
          <w:lang w:eastAsia="ro-RO"/>
        </w:rPr>
        <w:t>la o dată stabilită prin acordul părților</w:t>
      </w:r>
      <w:r>
        <w:rPr>
          <w:rFonts w:ascii="Arial" w:eastAsia="Times New Roman" w:hAnsi="Arial" w:cs="Arial"/>
          <w:color w:val="000000" w:themeColor="text1"/>
          <w:lang w:eastAsia="ro-RO"/>
        </w:rPr>
        <w:t>.</w:t>
      </w:r>
    </w:p>
    <w:p w14:paraId="06C1C90A" w14:textId="77777777" w:rsidR="009F6163" w:rsidRPr="0030370D" w:rsidRDefault="009F6163" w:rsidP="009F6163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br/>
        <w:t>CAPITOLUL VIII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br/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Dispoziţii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finale </w:t>
      </w:r>
    </w:p>
    <w:p w14:paraId="534A3662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04" w:name="tree#319"/>
      <w:bookmarkEnd w:id="103"/>
    </w:p>
    <w:p w14:paraId="61153ED1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31.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105" w:name="tree#320"/>
      <w:bookmarkEnd w:id="104"/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Părţile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convin să se întrunească o dată pe an sau ori de câte ori este nevoie, pentru analiza rezultatelor aplicării acordului de cooperare, formularea de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direcţii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de eficientizare a cooperării, precum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actualizarea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modificarea acordului de cooperare. </w:t>
      </w:r>
    </w:p>
    <w:p w14:paraId="0717C360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06" w:name="tree#321"/>
      <w:bookmarkEnd w:id="105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32.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107" w:name="tree#322"/>
      <w:bookmarkEnd w:id="106"/>
      <w:r w:rsidRPr="0030370D">
        <w:rPr>
          <w:rFonts w:ascii="Arial" w:eastAsia="Times New Roman" w:hAnsi="Arial" w:cs="Arial"/>
          <w:color w:val="000000" w:themeColor="text1"/>
          <w:lang w:eastAsia="ro-RO"/>
        </w:rPr>
        <w:t>Prezentul acord de cooperare nu poate fi completat sau modificat decât cu aco</w:t>
      </w:r>
      <w:r>
        <w:rPr>
          <w:rFonts w:ascii="Arial" w:eastAsia="Times New Roman" w:hAnsi="Arial" w:cs="Arial"/>
          <w:color w:val="000000" w:themeColor="text1"/>
          <w:lang w:eastAsia="ro-RO"/>
        </w:rPr>
        <w:t xml:space="preserve">rdul scris </w:t>
      </w:r>
      <w:proofErr w:type="spellStart"/>
      <w:r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>
        <w:rPr>
          <w:rFonts w:ascii="Arial" w:eastAsia="Times New Roman" w:hAnsi="Arial" w:cs="Arial"/>
          <w:color w:val="000000" w:themeColor="text1"/>
          <w:lang w:eastAsia="ro-RO"/>
        </w:rPr>
        <w:t xml:space="preserve"> expres al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entităţilor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partenere. </w:t>
      </w:r>
    </w:p>
    <w:p w14:paraId="35AEFF7C" w14:textId="77777777" w:rsidR="009F6163" w:rsidRPr="0030370D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bookmarkStart w:id="108" w:name="ref#A0"/>
      <w:bookmarkStart w:id="109" w:name="tree#323"/>
      <w:bookmarkEnd w:id="107"/>
      <w:bookmarkEnd w:id="108"/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Art. 33. 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bookmarkStart w:id="110" w:name="ref#"/>
      <w:bookmarkStart w:id="111" w:name="tree#324"/>
      <w:bookmarkEnd w:id="109"/>
      <w:bookmarkEnd w:id="110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Acordul de cooperare a fost elaborat în conformitate cu prevederile: </w:t>
      </w:r>
    </w:p>
    <w:p w14:paraId="158C0813" w14:textId="77777777" w:rsidR="009F6163" w:rsidRPr="00E5684E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ro-RO"/>
        </w:rPr>
        <w:t>OUG nr.57/2019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</w:t>
      </w:r>
      <w:r>
        <w:rPr>
          <w:rFonts w:ascii="Arial" w:eastAsia="Times New Roman" w:hAnsi="Arial" w:cs="Arial"/>
          <w:color w:val="000000" w:themeColor="text1"/>
          <w:lang w:eastAsia="ro-RO"/>
        </w:rPr>
        <w:t>rivind Codul administrativ</w:t>
      </w:r>
      <w:r w:rsidRPr="00E5684E">
        <w:rPr>
          <w:rFonts w:ascii="Arial" w:eastAsia="Times New Roman" w:hAnsi="Arial" w:cs="Arial"/>
          <w:color w:val="000000" w:themeColor="text1"/>
          <w:lang w:eastAsia="ro-RO"/>
        </w:rPr>
        <w:t xml:space="preserve"> (</w:t>
      </w:r>
      <w:bookmarkEnd w:id="111"/>
      <w:r>
        <w:rPr>
          <w:rFonts w:ascii="Arial" w:eastAsia="Times New Roman" w:hAnsi="Arial" w:cs="Arial"/>
          <w:color w:val="000000" w:themeColor="text1"/>
          <w:lang w:eastAsia="ro-RO"/>
        </w:rPr>
        <w:t>art.</w:t>
      </w:r>
      <w:r w:rsidRPr="0080306B">
        <w:rPr>
          <w:rFonts w:ascii="Arial" w:eastAsia="Times New Roman" w:hAnsi="Arial" w:cs="Arial"/>
          <w:color w:val="000000"/>
          <w:lang w:eastAsia="ro-RO"/>
        </w:rPr>
        <w:t xml:space="preserve"> </w:t>
      </w:r>
      <w:r w:rsidRPr="00B95A9C">
        <w:rPr>
          <w:rFonts w:ascii="Arial" w:eastAsia="Times New Roman" w:hAnsi="Arial" w:cs="Arial"/>
          <w:color w:val="000000"/>
          <w:lang w:eastAsia="ro-RO"/>
        </w:rPr>
        <w:t>89 alin.(3)</w:t>
      </w:r>
      <w:r w:rsidRPr="00E5684E">
        <w:rPr>
          <w:rFonts w:ascii="Arial" w:eastAsia="Times New Roman" w:hAnsi="Arial" w:cs="Arial"/>
          <w:color w:val="000000" w:themeColor="text1"/>
          <w:lang w:eastAsia="ro-RO"/>
        </w:rPr>
        <w:t xml:space="preserve">; </w:t>
      </w:r>
    </w:p>
    <w:p w14:paraId="381E7414" w14:textId="77777777" w:rsidR="009F6163" w:rsidRPr="00E5684E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E5684E">
        <w:rPr>
          <w:rFonts w:ascii="Arial" w:eastAsia="Times New Roman" w:hAnsi="Arial" w:cs="Arial"/>
          <w:bCs/>
          <w:color w:val="000000" w:themeColor="text1"/>
          <w:lang w:eastAsia="ro-RO"/>
        </w:rPr>
        <w:t>-</w:t>
      </w:r>
      <w:r w:rsidRPr="00E5684E">
        <w:rPr>
          <w:rFonts w:ascii="Arial" w:eastAsia="Times New Roman" w:hAnsi="Arial" w:cs="Arial"/>
          <w:color w:val="000000" w:themeColor="text1"/>
          <w:lang w:eastAsia="ro-RO"/>
        </w:rPr>
        <w:t xml:space="preserve"> Legii nr. 82/1991, a contabilității, republicată, cu modificările ulterioare; </w:t>
      </w:r>
    </w:p>
    <w:p w14:paraId="0357FF6E" w14:textId="77777777" w:rsidR="009F6163" w:rsidRPr="00E5684E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E5684E">
        <w:rPr>
          <w:rFonts w:ascii="Arial" w:eastAsia="Times New Roman" w:hAnsi="Arial" w:cs="Arial"/>
          <w:bCs/>
          <w:color w:val="000000" w:themeColor="text1"/>
          <w:lang w:eastAsia="ro-RO"/>
        </w:rPr>
        <w:t>-</w:t>
      </w:r>
      <w:r w:rsidRPr="00E5684E">
        <w:rPr>
          <w:rFonts w:ascii="Arial" w:eastAsia="Times New Roman" w:hAnsi="Arial" w:cs="Arial"/>
          <w:color w:val="000000" w:themeColor="text1"/>
          <w:lang w:eastAsia="ro-RO"/>
        </w:rPr>
        <w:t xml:space="preserve"> Legii-cadru privind descentralizarea nr.195/2006 (</w:t>
      </w:r>
      <w:hyperlink r:id="rId10" w:tooltip="Lege nr. 195/2006 - Parlamentul României" w:history="1">
        <w:r w:rsidRPr="00E5684E">
          <w:rPr>
            <w:rFonts w:ascii="Arial" w:eastAsia="Times New Roman" w:hAnsi="Arial" w:cs="Arial"/>
            <w:bCs/>
            <w:color w:val="000000" w:themeColor="text1"/>
            <w:lang w:eastAsia="ro-RO"/>
          </w:rPr>
          <w:t>art. 13</w:t>
        </w:r>
      </w:hyperlink>
      <w:r w:rsidRPr="00E5684E">
        <w:rPr>
          <w:rFonts w:ascii="Arial" w:eastAsia="Times New Roman" w:hAnsi="Arial" w:cs="Arial"/>
          <w:color w:val="000000" w:themeColor="text1"/>
          <w:lang w:eastAsia="ro-RO"/>
        </w:rPr>
        <w:t xml:space="preserve">); </w:t>
      </w:r>
    </w:p>
    <w:p w14:paraId="61EEE278" w14:textId="77777777" w:rsidR="009F6163" w:rsidRPr="00E5684E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E5684E">
        <w:rPr>
          <w:rFonts w:ascii="Arial" w:eastAsia="Times New Roman" w:hAnsi="Arial" w:cs="Arial"/>
          <w:bCs/>
          <w:color w:val="000000" w:themeColor="text1"/>
          <w:lang w:eastAsia="ro-RO"/>
        </w:rPr>
        <w:t>-</w:t>
      </w:r>
      <w:r w:rsidRPr="00E5684E">
        <w:rPr>
          <w:rFonts w:ascii="Arial" w:eastAsia="Times New Roman" w:hAnsi="Arial" w:cs="Arial"/>
          <w:color w:val="000000" w:themeColor="text1"/>
          <w:lang w:eastAsia="ro-RO"/>
        </w:rPr>
        <w:t xml:space="preserve"> Legii nr. 273/2006 privind Legea </w:t>
      </w:r>
      <w:proofErr w:type="spellStart"/>
      <w:r w:rsidRPr="00E5684E">
        <w:rPr>
          <w:rFonts w:ascii="Arial" w:eastAsia="Times New Roman" w:hAnsi="Arial" w:cs="Arial"/>
          <w:color w:val="000000" w:themeColor="text1"/>
          <w:lang w:eastAsia="ro-RO"/>
        </w:rPr>
        <w:t>finanţelor</w:t>
      </w:r>
      <w:proofErr w:type="spellEnd"/>
      <w:r w:rsidRPr="00E5684E">
        <w:rPr>
          <w:rFonts w:ascii="Arial" w:eastAsia="Times New Roman" w:hAnsi="Arial" w:cs="Arial"/>
          <w:color w:val="000000" w:themeColor="text1"/>
          <w:lang w:eastAsia="ro-RO"/>
        </w:rPr>
        <w:t xml:space="preserve"> publice locale (</w:t>
      </w:r>
      <w:hyperlink r:id="rId11" w:tooltip="Lege nr. 273/2006 - Parlamentul României" w:history="1">
        <w:r w:rsidRPr="00E5684E">
          <w:rPr>
            <w:rFonts w:ascii="Arial" w:eastAsia="Times New Roman" w:hAnsi="Arial" w:cs="Arial"/>
            <w:bCs/>
            <w:color w:val="000000" w:themeColor="text1"/>
            <w:lang w:eastAsia="ro-RO"/>
          </w:rPr>
          <w:t>art. 35</w:t>
        </w:r>
      </w:hyperlink>
      <w:r w:rsidRPr="00E5684E">
        <w:rPr>
          <w:rFonts w:ascii="Arial" w:eastAsia="Times New Roman" w:hAnsi="Arial" w:cs="Arial"/>
          <w:color w:val="000000" w:themeColor="text1"/>
          <w:lang w:eastAsia="ro-RO"/>
        </w:rPr>
        <w:t xml:space="preserve">); </w:t>
      </w:r>
    </w:p>
    <w:p w14:paraId="247308B0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b/>
          <w:bCs/>
          <w:color w:val="000000" w:themeColor="text1"/>
          <w:lang w:eastAsia="ro-RO"/>
        </w:rPr>
        <w:t>-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Ordinului ministrului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administraţiei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internelor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al ministrului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finanţelor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nr. 232/2.477/2010 privind aprobarea modelului-cadru al Acordului de cooperare pentru organizarea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exercitarea unor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activităţi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în scopul realizării unor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atribuţii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stabilite prin lege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autorităţilor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proofErr w:type="spellStart"/>
      <w:r w:rsidRPr="0030370D">
        <w:rPr>
          <w:rFonts w:ascii="Arial" w:eastAsia="Times New Roman" w:hAnsi="Arial" w:cs="Arial"/>
          <w:color w:val="000000" w:themeColor="text1"/>
          <w:lang w:eastAsia="ro-RO"/>
        </w:rPr>
        <w:t>administraţiei</w:t>
      </w:r>
      <w:proofErr w:type="spellEnd"/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publice locale. </w:t>
      </w:r>
    </w:p>
    <w:p w14:paraId="6C20FB69" w14:textId="77777777" w:rsidR="009F6163" w:rsidRDefault="009F6163" w:rsidP="009F6163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4A316E52" w14:textId="77777777" w:rsidR="005A5CB6" w:rsidRDefault="005A5CB6" w:rsidP="005A5CB6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65620C70" w14:textId="77777777" w:rsidR="005A5CB6" w:rsidRPr="0030370D" w:rsidRDefault="005A5CB6" w:rsidP="005A5CB6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tbl>
      <w:tblPr>
        <w:tblW w:w="6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221"/>
        <w:gridCol w:w="221"/>
        <w:gridCol w:w="221"/>
      </w:tblGrid>
      <w:tr w:rsidR="005A5CB6" w:rsidRPr="0030370D" w14:paraId="3866556A" w14:textId="77777777" w:rsidTr="00C64F0C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41DEB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507CBC87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5C596022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14:paraId="6BC9D110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</w:tr>
      <w:tr w:rsidR="005A5CB6" w:rsidRPr="0030370D" w14:paraId="3D31D3F4" w14:textId="77777777" w:rsidTr="00C64F0C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78E10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CB62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46B0E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  <w:r w:rsidRPr="0030370D">
              <w:rPr>
                <w:rFonts w:ascii="Arial" w:eastAsia="Times New Roman" w:hAnsi="Arial" w:cs="Arial"/>
                <w:color w:val="000000" w:themeColor="text1"/>
                <w:lang w:eastAsia="ro-RO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BED0C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</w:tr>
      <w:tr w:rsidR="005A5CB6" w:rsidRPr="0030370D" w14:paraId="4B23D04E" w14:textId="77777777" w:rsidTr="00C64F0C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D1560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9E6A2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  <w:r w:rsidRPr="0030370D">
              <w:rPr>
                <w:rFonts w:ascii="Arial" w:eastAsia="Times New Roman" w:hAnsi="Arial" w:cs="Arial"/>
                <w:color w:val="000000" w:themeColor="text1"/>
                <w:lang w:eastAsia="ro-RO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197C3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7F58D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  <w:r w:rsidRPr="0030370D">
              <w:rPr>
                <w:rFonts w:ascii="Arial" w:eastAsia="Times New Roman" w:hAnsi="Arial" w:cs="Arial"/>
                <w:color w:val="000000" w:themeColor="text1"/>
                <w:lang w:eastAsia="ro-RO"/>
              </w:rPr>
              <w:t>*</w:t>
            </w:r>
          </w:p>
        </w:tc>
      </w:tr>
      <w:tr w:rsidR="005A5CB6" w:rsidRPr="0030370D" w14:paraId="78D3AE24" w14:textId="77777777" w:rsidTr="00C64F0C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0F03" w14:textId="77777777" w:rsidR="005A5CB6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  <w:p w14:paraId="357BB54A" w14:textId="77777777" w:rsidR="005A5CB6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  <w:p w14:paraId="65E6B17F" w14:textId="77777777" w:rsidR="005A5CB6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  <w:p w14:paraId="5E343844" w14:textId="77777777" w:rsidR="005A5CB6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  <w:p w14:paraId="145F6E75" w14:textId="77777777" w:rsidR="005A5CB6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  <w:p w14:paraId="2C1D4B9B" w14:textId="77777777" w:rsidR="005A5CB6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  <w:p w14:paraId="7AEA4F9F" w14:textId="77777777" w:rsidR="005A5CB6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  <w:p w14:paraId="09FD908F" w14:textId="77777777" w:rsidR="005A5CB6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  <w:p w14:paraId="5F9F72EC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8B1B0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55A44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DECA" w14:textId="77777777" w:rsidR="005A5CB6" w:rsidRPr="0030370D" w:rsidRDefault="005A5CB6" w:rsidP="00C64F0C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ro-RO"/>
              </w:rPr>
            </w:pPr>
          </w:p>
        </w:tc>
      </w:tr>
    </w:tbl>
    <w:p w14:paraId="783ED73B" w14:textId="06318305" w:rsidR="005A5CB6" w:rsidRPr="0030370D" w:rsidRDefault="005A5CB6" w:rsidP="007C6540">
      <w:pPr>
        <w:spacing w:line="240" w:lineRule="auto"/>
        <w:ind w:firstLine="720"/>
        <w:rPr>
          <w:rFonts w:ascii="Arial" w:eastAsia="Times New Roman" w:hAnsi="Arial" w:cs="Arial"/>
          <w:color w:val="000000" w:themeColor="text1"/>
          <w:lang w:eastAsia="ro-RO"/>
        </w:rPr>
      </w:pPr>
      <w:r w:rsidRPr="0030370D">
        <w:rPr>
          <w:rFonts w:ascii="Arial" w:eastAsia="Times New Roman" w:hAnsi="Arial" w:cs="Arial"/>
          <w:color w:val="000000" w:themeColor="text1"/>
          <w:lang w:eastAsia="ro-RO"/>
        </w:rPr>
        <w:t>Prezentul acord de co</w:t>
      </w:r>
      <w:r w:rsidR="006A0EF9">
        <w:rPr>
          <w:rFonts w:ascii="Arial" w:eastAsia="Times New Roman" w:hAnsi="Arial" w:cs="Arial"/>
          <w:color w:val="000000" w:themeColor="text1"/>
          <w:lang w:eastAsia="ro-RO"/>
        </w:rPr>
        <w:t xml:space="preserve">operare a fost încheiat în două 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exemplare, toate cu valoare de original, câte un exemplar pentru </w:t>
      </w:r>
      <w:r w:rsidR="00994977">
        <w:rPr>
          <w:rFonts w:ascii="Arial" w:eastAsia="Times New Roman" w:hAnsi="Arial" w:cs="Arial"/>
          <w:color w:val="000000" w:themeColor="text1"/>
          <w:lang w:eastAsia="ro-RO"/>
        </w:rPr>
        <w:t xml:space="preserve">fiecare parte </w:t>
      </w:r>
      <w:r w:rsidR="006A0EF9">
        <w:rPr>
          <w:rFonts w:ascii="Arial" w:eastAsia="Times New Roman" w:hAnsi="Arial" w:cs="Arial"/>
          <w:color w:val="000000" w:themeColor="text1"/>
          <w:lang w:eastAsia="ro-RO"/>
        </w:rPr>
        <w:t xml:space="preserve">semnatară, astăzi </w:t>
      </w:r>
      <w:r w:rsidR="00087CAD">
        <w:rPr>
          <w:rFonts w:ascii="Arial" w:eastAsia="Times New Roman" w:hAnsi="Arial" w:cs="Arial"/>
          <w:color w:val="000000" w:themeColor="text1"/>
          <w:lang w:eastAsia="ro-RO"/>
        </w:rPr>
        <w:t>data de</w:t>
      </w:r>
      <w:r w:rsidR="00382D95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  <w:r w:rsidR="00B031B2">
        <w:rPr>
          <w:rFonts w:ascii="Arial" w:eastAsia="Times New Roman" w:hAnsi="Arial" w:cs="Arial"/>
          <w:color w:val="000000" w:themeColor="text1"/>
          <w:lang w:eastAsia="ro-RO"/>
        </w:rPr>
        <w:t>______</w:t>
      </w:r>
      <w:r w:rsidR="00087CAD">
        <w:rPr>
          <w:rFonts w:ascii="Arial" w:eastAsia="Times New Roman" w:hAnsi="Arial" w:cs="Arial"/>
          <w:color w:val="000000" w:themeColor="text1"/>
          <w:lang w:eastAsia="ro-RO"/>
        </w:rPr>
        <w:t>20</w:t>
      </w:r>
      <w:r w:rsidR="006C575A">
        <w:rPr>
          <w:rFonts w:ascii="Arial" w:eastAsia="Times New Roman" w:hAnsi="Arial" w:cs="Arial"/>
          <w:color w:val="000000" w:themeColor="text1"/>
          <w:lang w:eastAsia="ro-RO"/>
        </w:rPr>
        <w:t>2</w:t>
      </w:r>
      <w:r w:rsidR="000D7E32">
        <w:rPr>
          <w:rFonts w:ascii="Arial" w:eastAsia="Times New Roman" w:hAnsi="Arial" w:cs="Arial"/>
          <w:color w:val="000000" w:themeColor="text1"/>
          <w:lang w:eastAsia="ro-RO"/>
        </w:rPr>
        <w:t>5.</w:t>
      </w:r>
      <w:r w:rsidRPr="0030370D">
        <w:rPr>
          <w:rFonts w:ascii="Arial" w:eastAsia="Times New Roman" w:hAnsi="Arial" w:cs="Arial"/>
          <w:color w:val="000000" w:themeColor="text1"/>
          <w:lang w:eastAsia="ro-RO"/>
        </w:rPr>
        <w:t xml:space="preserve"> </w:t>
      </w:r>
    </w:p>
    <w:p w14:paraId="1DD3F1E4" w14:textId="77777777" w:rsidR="005A5CB6" w:rsidRPr="00E5684E" w:rsidRDefault="005A5CB6" w:rsidP="005A5CB6">
      <w:pPr>
        <w:spacing w:line="240" w:lineRule="auto"/>
        <w:ind w:firstLine="851"/>
        <w:jc w:val="both"/>
        <w:rPr>
          <w:rFonts w:asciiTheme="minorBidi" w:hAnsiTheme="minorBidi" w:cstheme="minorBidi"/>
          <w:color w:val="000000" w:themeColor="text1"/>
        </w:rPr>
      </w:pPr>
    </w:p>
    <w:p w14:paraId="66F36A41" w14:textId="77777777" w:rsidR="005A5CB6" w:rsidRPr="00E5684E" w:rsidRDefault="005A5CB6" w:rsidP="005A5CB6">
      <w:pPr>
        <w:spacing w:line="240" w:lineRule="auto"/>
        <w:ind w:firstLine="851"/>
        <w:jc w:val="both"/>
        <w:rPr>
          <w:rFonts w:asciiTheme="minorBidi" w:hAnsiTheme="minorBidi" w:cstheme="minorBidi"/>
          <w:color w:val="000000" w:themeColor="text1"/>
        </w:rPr>
      </w:pPr>
    </w:p>
    <w:p w14:paraId="234022D2" w14:textId="77777777" w:rsidR="005A5CB6" w:rsidRPr="00E5684E" w:rsidRDefault="005A5CB6" w:rsidP="005A5CB6">
      <w:pPr>
        <w:rPr>
          <w:rFonts w:asciiTheme="minorBidi" w:hAnsiTheme="minorBidi" w:cstheme="minorBidi"/>
          <w:color w:val="000000" w:themeColor="text1"/>
        </w:rPr>
      </w:pPr>
    </w:p>
    <w:p w14:paraId="6E8498A5" w14:textId="77777777" w:rsidR="005A5CB6" w:rsidRPr="00E5684E" w:rsidRDefault="005A5CB6" w:rsidP="005A5CB6">
      <w:pPr>
        <w:jc w:val="center"/>
        <w:rPr>
          <w:rFonts w:ascii="Arial" w:hAnsi="Arial" w:cs="Arial"/>
          <w:b/>
          <w:color w:val="000000" w:themeColor="text1"/>
        </w:rPr>
      </w:pPr>
      <w:r w:rsidRPr="00E5684E">
        <w:rPr>
          <w:rFonts w:ascii="Arial" w:hAnsi="Arial" w:cs="Arial"/>
          <w:b/>
          <w:color w:val="000000" w:themeColor="text1"/>
        </w:rPr>
        <w:t>SEMNĂTURILE REPREZENTANȚILOR PĂRȚILOR:</w:t>
      </w:r>
    </w:p>
    <w:p w14:paraId="6FE0E148" w14:textId="77777777" w:rsidR="005A5CB6" w:rsidRPr="00E5684E" w:rsidRDefault="005A5CB6" w:rsidP="005A5CB6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252"/>
      </w:tblGrid>
      <w:tr w:rsidR="005A5CB6" w:rsidRPr="00E5684E" w14:paraId="09BB145B" w14:textId="77777777" w:rsidTr="00C64F0C">
        <w:trPr>
          <w:trHeight w:val="251"/>
          <w:jc w:val="center"/>
        </w:trPr>
        <w:tc>
          <w:tcPr>
            <w:tcW w:w="534" w:type="dxa"/>
            <w:vMerge w:val="restart"/>
            <w:tcBorders>
              <w:top w:val="dotted" w:sz="6" w:space="0" w:color="auto"/>
              <w:left w:val="dotted" w:sz="6" w:space="0" w:color="auto"/>
              <w:right w:val="dotted" w:sz="4" w:space="0" w:color="auto"/>
            </w:tcBorders>
            <w:vAlign w:val="center"/>
          </w:tcPr>
          <w:p w14:paraId="212F845D" w14:textId="77777777" w:rsidR="005A5CB6" w:rsidRPr="00E5684E" w:rsidRDefault="005A5CB6" w:rsidP="00C64F0C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5684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L.S.</w:t>
            </w:r>
          </w:p>
        </w:tc>
        <w:tc>
          <w:tcPr>
            <w:tcW w:w="5661" w:type="dxa"/>
            <w:gridSpan w:val="2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6F5AB58" w14:textId="656B5616" w:rsidR="005A5CB6" w:rsidRPr="00E5684E" w:rsidRDefault="005A5CB6" w:rsidP="00C64F0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5684E">
              <w:rPr>
                <w:rFonts w:ascii="Arial" w:hAnsi="Arial" w:cs="Arial"/>
                <w:b/>
                <w:color w:val="000000" w:themeColor="text1"/>
              </w:rPr>
              <w:t>PREȘEDINTELE FIL. JUD. CLUJ A.Co.R.,</w:t>
            </w:r>
            <w:r w:rsidR="006C575A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r w:rsidRPr="00E5684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6C575A">
              <w:rPr>
                <w:rFonts w:ascii="Arial" w:hAnsi="Arial" w:cs="Arial"/>
                <w:b/>
                <w:color w:val="000000" w:themeColor="text1"/>
              </w:rPr>
              <w:t>Radu-Florin ABRUDAN</w:t>
            </w:r>
            <w:r w:rsidRPr="00E5684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5A5CB6" w:rsidRPr="00E5684E" w14:paraId="683D672E" w14:textId="77777777" w:rsidTr="00C64F0C">
        <w:trPr>
          <w:jc w:val="center"/>
        </w:trPr>
        <w:tc>
          <w:tcPr>
            <w:tcW w:w="534" w:type="dxa"/>
            <w:vMerge/>
            <w:tcBorders>
              <w:left w:val="dotted" w:sz="6" w:space="0" w:color="auto"/>
              <w:right w:val="dotted" w:sz="4" w:space="0" w:color="auto"/>
            </w:tcBorders>
            <w:vAlign w:val="center"/>
          </w:tcPr>
          <w:p w14:paraId="6908A22D" w14:textId="77777777" w:rsidR="005A5CB6" w:rsidRPr="00E5684E" w:rsidRDefault="005A5CB6" w:rsidP="00C64F0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B427E41" w14:textId="77777777" w:rsidR="005A5CB6" w:rsidRPr="00E5684E" w:rsidRDefault="005A5CB6" w:rsidP="00C64F0C">
            <w:pPr>
              <w:rPr>
                <w:rFonts w:ascii="Arial" w:hAnsi="Arial" w:cs="Arial"/>
                <w:color w:val="000000" w:themeColor="text1"/>
              </w:rPr>
            </w:pPr>
            <w:r w:rsidRPr="00E5684E">
              <w:rPr>
                <w:rFonts w:ascii="Arial" w:hAnsi="Arial" w:cs="Arial"/>
                <w:color w:val="000000" w:themeColor="text1"/>
              </w:rPr>
              <w:t>1. Semnătura</w:t>
            </w:r>
          </w:p>
        </w:tc>
        <w:tc>
          <w:tcPr>
            <w:tcW w:w="32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0F2384B" w14:textId="77777777" w:rsidR="005A5CB6" w:rsidRPr="00E5684E" w:rsidRDefault="005A5CB6" w:rsidP="00C64F0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7663CF5" w14:textId="77777777" w:rsidR="005A5CB6" w:rsidRPr="00E5684E" w:rsidRDefault="005A5CB6" w:rsidP="00C64F0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A5CB6" w:rsidRPr="00E5684E" w14:paraId="447C1BF7" w14:textId="77777777" w:rsidTr="00C64F0C">
        <w:trPr>
          <w:jc w:val="center"/>
        </w:trPr>
        <w:tc>
          <w:tcPr>
            <w:tcW w:w="534" w:type="dxa"/>
            <w:vMerge/>
            <w:tcBorders>
              <w:left w:val="dotted" w:sz="6" w:space="0" w:color="auto"/>
              <w:right w:val="dotted" w:sz="4" w:space="0" w:color="auto"/>
            </w:tcBorders>
            <w:vAlign w:val="center"/>
          </w:tcPr>
          <w:p w14:paraId="16AC4A4C" w14:textId="77777777" w:rsidR="005A5CB6" w:rsidRPr="00E5684E" w:rsidRDefault="005A5CB6" w:rsidP="00C64F0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AAAFF60" w14:textId="77777777" w:rsidR="005A5CB6" w:rsidRPr="00E5684E" w:rsidRDefault="005A5CB6" w:rsidP="00C64F0C">
            <w:pPr>
              <w:rPr>
                <w:rFonts w:ascii="Arial" w:hAnsi="Arial" w:cs="Arial"/>
                <w:color w:val="000000" w:themeColor="text1"/>
              </w:rPr>
            </w:pPr>
            <w:r w:rsidRPr="00E5684E">
              <w:rPr>
                <w:rFonts w:ascii="Arial" w:hAnsi="Arial" w:cs="Arial"/>
                <w:color w:val="000000" w:themeColor="text1"/>
              </w:rPr>
              <w:t>2. Data semnăturii</w:t>
            </w:r>
          </w:p>
        </w:tc>
        <w:tc>
          <w:tcPr>
            <w:tcW w:w="32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D1407CD" w14:textId="0362AC18" w:rsidR="005A5CB6" w:rsidRPr="00E5684E" w:rsidRDefault="005A5CB6" w:rsidP="00B031B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C22E32" w:rsidRPr="00E5684E" w14:paraId="5424485E" w14:textId="77777777" w:rsidTr="00C64F0C">
        <w:trPr>
          <w:jc w:val="center"/>
        </w:trPr>
        <w:tc>
          <w:tcPr>
            <w:tcW w:w="534" w:type="dxa"/>
            <w:vMerge/>
            <w:tcBorders>
              <w:left w:val="dotted" w:sz="6" w:space="0" w:color="auto"/>
              <w:bottom w:val="dotted" w:sz="6" w:space="0" w:color="auto"/>
              <w:right w:val="dotted" w:sz="4" w:space="0" w:color="auto"/>
            </w:tcBorders>
            <w:vAlign w:val="center"/>
          </w:tcPr>
          <w:p w14:paraId="68499A0F" w14:textId="77777777" w:rsidR="00C22E32" w:rsidRPr="00E5684E" w:rsidRDefault="00C22E32" w:rsidP="00C22E3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AA82EA7" w14:textId="77777777" w:rsidR="00C22E32" w:rsidRPr="00E5684E" w:rsidRDefault="00C22E32" w:rsidP="00C22E32">
            <w:pPr>
              <w:rPr>
                <w:rFonts w:ascii="Arial" w:hAnsi="Arial" w:cs="Arial"/>
                <w:color w:val="000000" w:themeColor="text1"/>
              </w:rPr>
            </w:pPr>
            <w:r w:rsidRPr="00E5684E">
              <w:rPr>
                <w:rFonts w:ascii="Arial" w:hAnsi="Arial" w:cs="Arial"/>
                <w:color w:val="000000" w:themeColor="text1"/>
              </w:rPr>
              <w:t>3. Înregistrat sub nr.</w:t>
            </w:r>
          </w:p>
        </w:tc>
        <w:tc>
          <w:tcPr>
            <w:tcW w:w="32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112AA83" w14:textId="0B2FCE3E" w:rsidR="00C22E32" w:rsidRPr="00E5684E" w:rsidRDefault="00C22E32" w:rsidP="00B031B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EF923C1" w14:textId="77777777" w:rsidR="005A5CB6" w:rsidRPr="00E5684E" w:rsidRDefault="005A5CB6" w:rsidP="005A5CB6">
      <w:pPr>
        <w:spacing w:line="240" w:lineRule="auto"/>
        <w:rPr>
          <w:rFonts w:asciiTheme="minorBidi" w:eastAsiaTheme="minorEastAsia" w:hAnsiTheme="minorBidi" w:cstheme="minorBidi"/>
          <w:color w:val="000000" w:themeColor="text1"/>
          <w:sz w:val="18"/>
          <w:szCs w:val="18"/>
          <w:lang w:eastAsia="ro-RO"/>
        </w:rPr>
      </w:pPr>
    </w:p>
    <w:p w14:paraId="06DD6248" w14:textId="77777777" w:rsidR="005A5CB6" w:rsidRPr="00E5684E" w:rsidRDefault="005A5CB6" w:rsidP="005A5CB6">
      <w:pPr>
        <w:spacing w:line="240" w:lineRule="auto"/>
        <w:rPr>
          <w:rFonts w:ascii="Arial" w:eastAsiaTheme="minorEastAsia" w:hAnsi="Arial" w:cs="Arial"/>
          <w:color w:val="000000" w:themeColor="text1"/>
          <w:sz w:val="18"/>
          <w:szCs w:val="18"/>
          <w:lang w:val="pt-PT" w:eastAsia="ro-RO"/>
        </w:rPr>
      </w:pPr>
      <w:r w:rsidRPr="00E5684E">
        <w:rPr>
          <w:rFonts w:ascii="Arial" w:eastAsiaTheme="minorEastAsia" w:hAnsi="Arial" w:cs="Arial"/>
          <w:b/>
          <w:color w:val="000000" w:themeColor="text1"/>
          <w:sz w:val="18"/>
          <w:szCs w:val="18"/>
          <w:lang w:val="pt-PT" w:eastAsia="ro-RO"/>
        </w:rPr>
        <w:t xml:space="preserve">                                                                                                                   </w:t>
      </w:r>
      <w:r w:rsidRPr="00E5684E">
        <w:rPr>
          <w:rFonts w:ascii="Arial" w:eastAsiaTheme="minorEastAsia" w:hAnsi="Arial" w:cs="Arial"/>
          <w:color w:val="000000" w:themeColor="text1"/>
          <w:sz w:val="22"/>
          <w:szCs w:val="22"/>
          <w:lang w:eastAsia="ro-RO"/>
        </w:rPr>
        <w:t xml:space="preserve">                                             </w:t>
      </w:r>
    </w:p>
    <w:p w14:paraId="76101C59" w14:textId="77777777" w:rsidR="005A5CB6" w:rsidRPr="00E5684E" w:rsidRDefault="005A5CB6" w:rsidP="005A5CB6">
      <w:pPr>
        <w:spacing w:after="20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E5684E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                                               </w:t>
      </w:r>
    </w:p>
    <w:p w14:paraId="631C8B60" w14:textId="77777777" w:rsidR="005A5CB6" w:rsidRPr="00E5684E" w:rsidRDefault="005A5CB6" w:rsidP="005A5CB6">
      <w:pPr>
        <w:jc w:val="center"/>
        <w:rPr>
          <w:rFonts w:ascii="Arial" w:hAnsi="Arial" w:cs="Arial"/>
          <w:b/>
          <w:color w:val="000000" w:themeColor="text1"/>
        </w:rPr>
      </w:pPr>
    </w:p>
    <w:p w14:paraId="591BC441" w14:textId="77777777" w:rsidR="005A5CB6" w:rsidRPr="00E5684E" w:rsidRDefault="005A5CB6" w:rsidP="005A5CB6">
      <w:pPr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3240"/>
      </w:tblGrid>
      <w:tr w:rsidR="005A5CB6" w:rsidRPr="00E5684E" w14:paraId="767F182A" w14:textId="77777777" w:rsidTr="00C64F0C">
        <w:trPr>
          <w:trHeight w:val="251"/>
        </w:trPr>
        <w:tc>
          <w:tcPr>
            <w:tcW w:w="540" w:type="dxa"/>
            <w:vMerge w:val="restart"/>
            <w:tcBorders>
              <w:top w:val="dotted" w:sz="6" w:space="0" w:color="auto"/>
              <w:left w:val="dotted" w:sz="6" w:space="0" w:color="auto"/>
              <w:right w:val="dotted" w:sz="4" w:space="0" w:color="auto"/>
            </w:tcBorders>
            <w:vAlign w:val="center"/>
          </w:tcPr>
          <w:p w14:paraId="1944DE69" w14:textId="77777777" w:rsidR="005A5CB6" w:rsidRPr="00E5684E" w:rsidRDefault="005A5CB6" w:rsidP="00C64F0C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5684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L.S.</w:t>
            </w:r>
          </w:p>
        </w:tc>
        <w:tc>
          <w:tcPr>
            <w:tcW w:w="5670" w:type="dxa"/>
            <w:gridSpan w:val="2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2153219" w14:textId="4FBA5A8A" w:rsidR="005A5CB6" w:rsidRPr="00E5684E" w:rsidRDefault="005E5133" w:rsidP="00C64F0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PRIMARUL COMUNEI </w:t>
            </w:r>
            <w:r>
              <w:rPr>
                <w:rFonts w:ascii="Arial" w:hAnsi="Arial" w:cs="Arial"/>
                <w:b/>
                <w:color w:val="000000" w:themeColor="text1"/>
              </w:rPr>
              <w:softHyphen/>
            </w:r>
            <w:r w:rsidR="00B01701">
              <w:rPr>
                <w:rFonts w:ascii="Arial" w:hAnsi="Arial" w:cs="Arial"/>
                <w:b/>
                <w:color w:val="000000" w:themeColor="text1"/>
              </w:rPr>
              <w:t>V</w:t>
            </w:r>
            <w:r w:rsidR="00B031B2">
              <w:rPr>
                <w:rFonts w:ascii="Arial" w:hAnsi="Arial" w:cs="Arial"/>
                <w:b/>
                <w:color w:val="000000" w:themeColor="text1"/>
              </w:rPr>
              <w:t>ALEA IERII</w:t>
            </w:r>
            <w:r w:rsidR="005A5CB6" w:rsidRPr="00E5684E">
              <w:rPr>
                <w:rFonts w:ascii="Arial" w:hAnsi="Arial" w:cs="Arial"/>
                <w:b/>
                <w:color w:val="000000" w:themeColor="text1"/>
              </w:rPr>
              <w:t>,</w:t>
            </w:r>
          </w:p>
          <w:p w14:paraId="022F954B" w14:textId="00E48114" w:rsidR="005A5CB6" w:rsidRPr="00E5684E" w:rsidRDefault="00B01701" w:rsidP="00C64F0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Bogdan</w:t>
            </w:r>
            <w:r w:rsidR="00B031B2">
              <w:rPr>
                <w:rFonts w:ascii="Arial" w:hAnsi="Arial" w:cs="Arial"/>
                <w:b/>
                <w:color w:val="000000" w:themeColor="text1"/>
              </w:rPr>
              <w:t>-Radu BALEA</w:t>
            </w:r>
          </w:p>
        </w:tc>
      </w:tr>
      <w:tr w:rsidR="005A5CB6" w:rsidRPr="00E5684E" w14:paraId="4641ED37" w14:textId="77777777" w:rsidTr="00C64F0C">
        <w:tc>
          <w:tcPr>
            <w:tcW w:w="540" w:type="dxa"/>
            <w:vMerge/>
            <w:tcBorders>
              <w:left w:val="dotted" w:sz="6" w:space="0" w:color="auto"/>
              <w:right w:val="dotted" w:sz="4" w:space="0" w:color="auto"/>
            </w:tcBorders>
            <w:vAlign w:val="center"/>
          </w:tcPr>
          <w:p w14:paraId="04CF03C2" w14:textId="77777777" w:rsidR="005A5CB6" w:rsidRPr="00E5684E" w:rsidRDefault="005A5CB6" w:rsidP="00C64F0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0" w:type="dxa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4CFE918" w14:textId="77777777" w:rsidR="005A5CB6" w:rsidRPr="00E5684E" w:rsidRDefault="005A5CB6" w:rsidP="00C64F0C">
            <w:pPr>
              <w:rPr>
                <w:rFonts w:ascii="Arial" w:hAnsi="Arial" w:cs="Arial"/>
                <w:color w:val="000000" w:themeColor="text1"/>
              </w:rPr>
            </w:pPr>
            <w:r w:rsidRPr="00E5684E">
              <w:rPr>
                <w:rFonts w:ascii="Arial" w:hAnsi="Arial" w:cs="Arial"/>
                <w:color w:val="000000" w:themeColor="text1"/>
              </w:rPr>
              <w:t>1. Semnătura</w:t>
            </w:r>
          </w:p>
        </w:tc>
        <w:tc>
          <w:tcPr>
            <w:tcW w:w="32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72DF95E" w14:textId="77777777" w:rsidR="005A5CB6" w:rsidRPr="00E5684E" w:rsidRDefault="005A5CB6" w:rsidP="00C64F0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9C42EBE" w14:textId="77777777" w:rsidR="005A5CB6" w:rsidRPr="00E5684E" w:rsidRDefault="005A5CB6" w:rsidP="00C64F0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</w:tr>
      <w:tr w:rsidR="00C22E32" w:rsidRPr="00E5684E" w14:paraId="421806F7" w14:textId="77777777" w:rsidTr="00C64F0C">
        <w:tc>
          <w:tcPr>
            <w:tcW w:w="540" w:type="dxa"/>
            <w:vMerge/>
            <w:tcBorders>
              <w:left w:val="dotted" w:sz="6" w:space="0" w:color="auto"/>
              <w:right w:val="dotted" w:sz="4" w:space="0" w:color="auto"/>
            </w:tcBorders>
            <w:vAlign w:val="center"/>
          </w:tcPr>
          <w:p w14:paraId="6A3627AD" w14:textId="77777777" w:rsidR="00C22E32" w:rsidRPr="00E5684E" w:rsidRDefault="00C22E32" w:rsidP="00C22E3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0" w:type="dxa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A9D09BD" w14:textId="77777777" w:rsidR="00C22E32" w:rsidRPr="00E5684E" w:rsidRDefault="00C22E32" w:rsidP="00C22E32">
            <w:pPr>
              <w:rPr>
                <w:rFonts w:ascii="Arial" w:hAnsi="Arial" w:cs="Arial"/>
                <w:color w:val="000000" w:themeColor="text1"/>
              </w:rPr>
            </w:pPr>
            <w:r w:rsidRPr="00E5684E">
              <w:rPr>
                <w:rFonts w:ascii="Arial" w:hAnsi="Arial" w:cs="Arial"/>
                <w:color w:val="000000" w:themeColor="text1"/>
              </w:rPr>
              <w:t>2. Data semnăturii</w:t>
            </w:r>
          </w:p>
        </w:tc>
        <w:tc>
          <w:tcPr>
            <w:tcW w:w="32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58B7519" w14:textId="76354076" w:rsidR="00C22E32" w:rsidRPr="00E5684E" w:rsidRDefault="00C22E32" w:rsidP="00B031B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C22E32" w:rsidRPr="00E5684E" w14:paraId="0EFA9418" w14:textId="77777777" w:rsidTr="00C64F0C">
        <w:tc>
          <w:tcPr>
            <w:tcW w:w="540" w:type="dxa"/>
            <w:vMerge/>
            <w:tcBorders>
              <w:left w:val="dotted" w:sz="6" w:space="0" w:color="auto"/>
              <w:bottom w:val="dotted" w:sz="6" w:space="0" w:color="auto"/>
              <w:right w:val="dotted" w:sz="4" w:space="0" w:color="auto"/>
            </w:tcBorders>
            <w:vAlign w:val="center"/>
          </w:tcPr>
          <w:p w14:paraId="2ED00521" w14:textId="77777777" w:rsidR="00C22E32" w:rsidRPr="00E5684E" w:rsidRDefault="00C22E32" w:rsidP="00C22E32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30" w:type="dxa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7D617CD4" w14:textId="77777777" w:rsidR="00C22E32" w:rsidRPr="00E5684E" w:rsidRDefault="00C22E32" w:rsidP="00C22E32">
            <w:pPr>
              <w:rPr>
                <w:rFonts w:ascii="Arial" w:hAnsi="Arial" w:cs="Arial"/>
                <w:color w:val="000000" w:themeColor="text1"/>
              </w:rPr>
            </w:pPr>
            <w:r w:rsidRPr="00E5684E">
              <w:rPr>
                <w:rFonts w:ascii="Arial" w:hAnsi="Arial" w:cs="Arial"/>
                <w:color w:val="000000" w:themeColor="text1"/>
              </w:rPr>
              <w:t>3. Înregistrat sub nr.</w:t>
            </w:r>
          </w:p>
        </w:tc>
        <w:tc>
          <w:tcPr>
            <w:tcW w:w="32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1FFED9E9" w14:textId="688EEDD5" w:rsidR="00C22E32" w:rsidRPr="00E5684E" w:rsidRDefault="00C22E32" w:rsidP="00B031B2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100508" w14:textId="77777777" w:rsidR="005A5CB6" w:rsidRPr="0030370D" w:rsidRDefault="005A5CB6" w:rsidP="005A5CB6">
      <w:pPr>
        <w:spacing w:line="240" w:lineRule="auto"/>
        <w:rPr>
          <w:rFonts w:ascii="Arial" w:eastAsia="Times New Roman" w:hAnsi="Arial" w:cs="Arial"/>
          <w:color w:val="000000" w:themeColor="text1"/>
          <w:lang w:eastAsia="ro-RO"/>
        </w:rPr>
      </w:pPr>
    </w:p>
    <w:p w14:paraId="079DD31C" w14:textId="77777777" w:rsidR="007C793F" w:rsidRPr="0030370D" w:rsidRDefault="007C793F" w:rsidP="005A5CB6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</w:p>
    <w:p w14:paraId="4CB88C6C" w14:textId="77777777" w:rsidR="00D224CC" w:rsidRPr="0030370D" w:rsidRDefault="00D224CC">
      <w:pPr>
        <w:spacing w:line="240" w:lineRule="auto"/>
        <w:jc w:val="center"/>
        <w:rPr>
          <w:rFonts w:ascii="Arial" w:eastAsia="Times New Roman" w:hAnsi="Arial" w:cs="Arial"/>
          <w:color w:val="000000" w:themeColor="text1"/>
          <w:lang w:eastAsia="ro-RO"/>
        </w:rPr>
      </w:pPr>
    </w:p>
    <w:sectPr w:rsidR="00D224CC" w:rsidRPr="0030370D" w:rsidSect="0030370D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978"/>
    <w:multiLevelType w:val="hybridMultilevel"/>
    <w:tmpl w:val="BD68F636"/>
    <w:lvl w:ilvl="0" w:tplc="B786267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6975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43"/>
    <w:rsid w:val="00073667"/>
    <w:rsid w:val="00087CAD"/>
    <w:rsid w:val="000D7E32"/>
    <w:rsid w:val="00112B37"/>
    <w:rsid w:val="00177E1B"/>
    <w:rsid w:val="001814C4"/>
    <w:rsid w:val="002A51AD"/>
    <w:rsid w:val="002B0BA2"/>
    <w:rsid w:val="002D1FE1"/>
    <w:rsid w:val="0030370D"/>
    <w:rsid w:val="00362043"/>
    <w:rsid w:val="00382D95"/>
    <w:rsid w:val="0042788E"/>
    <w:rsid w:val="004928C2"/>
    <w:rsid w:val="00502FA9"/>
    <w:rsid w:val="0051020B"/>
    <w:rsid w:val="005A5CB6"/>
    <w:rsid w:val="005E5133"/>
    <w:rsid w:val="0066359D"/>
    <w:rsid w:val="00675337"/>
    <w:rsid w:val="006A0EF9"/>
    <w:rsid w:val="006C575A"/>
    <w:rsid w:val="006F3E11"/>
    <w:rsid w:val="006F5140"/>
    <w:rsid w:val="00716EB6"/>
    <w:rsid w:val="007C6540"/>
    <w:rsid w:val="007C793F"/>
    <w:rsid w:val="00823EC2"/>
    <w:rsid w:val="00837CB7"/>
    <w:rsid w:val="00853F5E"/>
    <w:rsid w:val="0085530B"/>
    <w:rsid w:val="008B7A5A"/>
    <w:rsid w:val="0094100F"/>
    <w:rsid w:val="00984222"/>
    <w:rsid w:val="00994977"/>
    <w:rsid w:val="009F6163"/>
    <w:rsid w:val="00A35A34"/>
    <w:rsid w:val="00A61605"/>
    <w:rsid w:val="00A6483C"/>
    <w:rsid w:val="00B00305"/>
    <w:rsid w:val="00B01701"/>
    <w:rsid w:val="00B031B2"/>
    <w:rsid w:val="00BB3E9B"/>
    <w:rsid w:val="00BD00B2"/>
    <w:rsid w:val="00C13634"/>
    <w:rsid w:val="00C22E32"/>
    <w:rsid w:val="00CD5B24"/>
    <w:rsid w:val="00D0585D"/>
    <w:rsid w:val="00D224CC"/>
    <w:rsid w:val="00D62E96"/>
    <w:rsid w:val="00E05898"/>
    <w:rsid w:val="00E27E81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661D"/>
  <w15:docId w15:val="{FF4729A9-4F56-47F0-9DBE-1F4D4FCF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43"/>
    <w:pPr>
      <w:spacing w:after="0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D5B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5B24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112B3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F6163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C6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mar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corcluj.secretariat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lnk:LEG%20PRL%20273%202006%2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lnk:LEG%20PRL%20195%202006%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or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F91D-4B2E-47E7-B6AA-0885F1BA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2303</Words>
  <Characters>13131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</dc:creator>
  <cp:lastModifiedBy>Marin Marc</cp:lastModifiedBy>
  <cp:revision>41</cp:revision>
  <cp:lastPrinted>2025-04-23T08:32:00Z</cp:lastPrinted>
  <dcterms:created xsi:type="dcterms:W3CDTF">2013-01-21T08:51:00Z</dcterms:created>
  <dcterms:modified xsi:type="dcterms:W3CDTF">2025-06-10T08:56:00Z</dcterms:modified>
</cp:coreProperties>
</file>