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BD368" w14:textId="77777777" w:rsidR="00A33327" w:rsidRPr="00A33327" w:rsidRDefault="00C956AF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>ROMÂNIA</w:t>
      </w:r>
    </w:p>
    <w:p w14:paraId="2A38A033" w14:textId="77777777" w:rsidR="00A33327" w:rsidRPr="00A33327" w:rsidRDefault="00C956AF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 xml:space="preserve">JUDEŢUL  </w:t>
      </w:r>
      <w:r w:rsidR="00AC0665" w:rsidRPr="00A33327">
        <w:rPr>
          <w:sz w:val="28"/>
          <w:szCs w:val="28"/>
        </w:rPr>
        <w:t>CLUJ</w:t>
      </w:r>
      <w:r w:rsidRPr="00A33327">
        <w:rPr>
          <w:sz w:val="28"/>
          <w:szCs w:val="28"/>
        </w:rPr>
        <w:t xml:space="preserve"> </w:t>
      </w:r>
    </w:p>
    <w:p w14:paraId="4EBCC601" w14:textId="628211C2" w:rsidR="00A33327" w:rsidRPr="00A33327" w:rsidRDefault="00A33327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>COMUNA VALEA IERII</w:t>
      </w:r>
    </w:p>
    <w:p w14:paraId="4C5D8830" w14:textId="4336D93C" w:rsidR="00C956AF" w:rsidRPr="00A33327" w:rsidRDefault="00C956AF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 xml:space="preserve">CONSILIUL LOCAL  </w:t>
      </w:r>
      <w:r w:rsidR="00A33327" w:rsidRPr="00A33327">
        <w:rPr>
          <w:sz w:val="28"/>
          <w:szCs w:val="28"/>
        </w:rPr>
        <w:t xml:space="preserve"> </w:t>
      </w:r>
    </w:p>
    <w:p w14:paraId="3EE935A1" w14:textId="77777777" w:rsidR="00C956AF" w:rsidRPr="00A33327" w:rsidRDefault="00C956AF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 xml:space="preserve"> </w:t>
      </w:r>
    </w:p>
    <w:p w14:paraId="13BB2DC5" w14:textId="07978C5E" w:rsidR="00C956AF" w:rsidRPr="00A33327" w:rsidRDefault="009A6A01" w:rsidP="00A33327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 xml:space="preserve"> H</w:t>
      </w:r>
      <w:r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>Ă</w:t>
      </w:r>
      <w:r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>Â</w:t>
      </w:r>
      <w:r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>E</w:t>
      </w:r>
      <w:r w:rsidR="00A530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ED78E99" w14:textId="3F71AE92" w:rsidR="00C956AF" w:rsidRPr="00A33327" w:rsidRDefault="00C956AF" w:rsidP="00A33327">
      <w:pPr>
        <w:pStyle w:val="Frspaiere"/>
        <w:jc w:val="center"/>
        <w:rPr>
          <w:sz w:val="28"/>
          <w:szCs w:val="28"/>
        </w:rPr>
      </w:pPr>
      <w:r w:rsidRPr="00A33327">
        <w:rPr>
          <w:sz w:val="28"/>
          <w:szCs w:val="28"/>
        </w:rPr>
        <w:t xml:space="preserve">privind </w:t>
      </w:r>
      <w:r w:rsidR="009D55F0">
        <w:rPr>
          <w:sz w:val="28"/>
          <w:szCs w:val="28"/>
        </w:rPr>
        <w:t>stabilirea</w:t>
      </w:r>
      <w:r w:rsidRPr="00A33327">
        <w:rPr>
          <w:sz w:val="28"/>
          <w:szCs w:val="28"/>
        </w:rPr>
        <w:t xml:space="preserve"> </w:t>
      </w:r>
      <w:r w:rsidR="00A33327" w:rsidRPr="00A33327">
        <w:rPr>
          <w:sz w:val="28"/>
          <w:szCs w:val="28"/>
        </w:rPr>
        <w:t xml:space="preserve"> </w:t>
      </w:r>
      <w:r w:rsidRPr="00A33327">
        <w:rPr>
          <w:sz w:val="28"/>
          <w:szCs w:val="28"/>
        </w:rPr>
        <w:t>taxe</w:t>
      </w:r>
      <w:r w:rsidR="00A33327" w:rsidRPr="00A33327">
        <w:rPr>
          <w:sz w:val="28"/>
          <w:szCs w:val="28"/>
        </w:rPr>
        <w:t>i</w:t>
      </w:r>
      <w:r w:rsidR="00111FCE">
        <w:rPr>
          <w:sz w:val="28"/>
          <w:szCs w:val="28"/>
        </w:rPr>
        <w:t xml:space="preserve"> și a unor reguli minime</w:t>
      </w:r>
      <w:r w:rsidRPr="00A33327">
        <w:rPr>
          <w:sz w:val="28"/>
          <w:szCs w:val="28"/>
        </w:rPr>
        <w:t xml:space="preserve"> </w:t>
      </w:r>
      <w:r w:rsidR="00A33327" w:rsidRPr="00A33327">
        <w:rPr>
          <w:sz w:val="28"/>
          <w:szCs w:val="28"/>
        </w:rPr>
        <w:t>de închiriere a</w:t>
      </w:r>
      <w:r w:rsidRPr="00A33327">
        <w:rPr>
          <w:sz w:val="28"/>
          <w:szCs w:val="28"/>
        </w:rPr>
        <w:t xml:space="preserve">  </w:t>
      </w:r>
      <w:proofErr w:type="spellStart"/>
      <w:r w:rsidRPr="00A33327">
        <w:rPr>
          <w:sz w:val="28"/>
          <w:szCs w:val="28"/>
        </w:rPr>
        <w:t>vidanj</w:t>
      </w:r>
      <w:r w:rsidR="00A33327" w:rsidRPr="00A33327">
        <w:rPr>
          <w:sz w:val="28"/>
          <w:szCs w:val="28"/>
        </w:rPr>
        <w:t>ei</w:t>
      </w:r>
      <w:proofErr w:type="spellEnd"/>
    </w:p>
    <w:p w14:paraId="7E86479D" w14:textId="3DCEC4CE" w:rsidR="00C956AF" w:rsidRPr="00A33327" w:rsidRDefault="00A33327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 xml:space="preserve"> </w:t>
      </w:r>
    </w:p>
    <w:p w14:paraId="00764F8B" w14:textId="53BC6CA8" w:rsidR="00C956AF" w:rsidRPr="00A33327" w:rsidRDefault="00C956AF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 xml:space="preserve">          </w:t>
      </w:r>
      <w:r w:rsidR="00A33327" w:rsidRPr="00A33327">
        <w:rPr>
          <w:sz w:val="28"/>
          <w:szCs w:val="28"/>
        </w:rPr>
        <w:t xml:space="preserve">Consiliul Local al comunei Valea </w:t>
      </w:r>
      <w:r w:rsidR="00A33327">
        <w:rPr>
          <w:sz w:val="28"/>
          <w:szCs w:val="28"/>
        </w:rPr>
        <w:t>I</w:t>
      </w:r>
      <w:r w:rsidR="00A33327" w:rsidRPr="00A33327">
        <w:rPr>
          <w:sz w:val="28"/>
          <w:szCs w:val="28"/>
        </w:rPr>
        <w:t>erii</w:t>
      </w:r>
      <w:r w:rsidRPr="00A33327">
        <w:rPr>
          <w:sz w:val="28"/>
          <w:szCs w:val="28"/>
        </w:rPr>
        <w:t xml:space="preserve">, întrunit </w:t>
      </w:r>
      <w:r w:rsidR="00A33327">
        <w:rPr>
          <w:sz w:val="28"/>
          <w:szCs w:val="28"/>
        </w:rPr>
        <w:t>î</w:t>
      </w:r>
      <w:r w:rsidRPr="00A33327">
        <w:rPr>
          <w:sz w:val="28"/>
          <w:szCs w:val="28"/>
        </w:rPr>
        <w:t xml:space="preserve">n </w:t>
      </w:r>
      <w:r w:rsidR="00A33327">
        <w:rPr>
          <w:sz w:val="28"/>
          <w:szCs w:val="28"/>
        </w:rPr>
        <w:t>ș</w:t>
      </w:r>
      <w:r w:rsidRPr="00A33327">
        <w:rPr>
          <w:sz w:val="28"/>
          <w:szCs w:val="28"/>
        </w:rPr>
        <w:t>edin</w:t>
      </w:r>
      <w:r w:rsidR="00A33327">
        <w:rPr>
          <w:sz w:val="28"/>
          <w:szCs w:val="28"/>
        </w:rPr>
        <w:t>ț</w:t>
      </w:r>
      <w:r w:rsidRPr="00A33327">
        <w:rPr>
          <w:sz w:val="28"/>
          <w:szCs w:val="28"/>
        </w:rPr>
        <w:t>a ordinar</w:t>
      </w:r>
      <w:r w:rsidR="00A33327" w:rsidRPr="00A33327">
        <w:rPr>
          <w:sz w:val="28"/>
          <w:szCs w:val="28"/>
        </w:rPr>
        <w:t>ă din data de</w:t>
      </w:r>
      <w:r w:rsidR="004B3DB0">
        <w:rPr>
          <w:sz w:val="28"/>
          <w:szCs w:val="28"/>
        </w:rPr>
        <w:t xml:space="preserve"> 23 </w:t>
      </w:r>
      <w:r w:rsidR="00A33327" w:rsidRPr="00A33327">
        <w:rPr>
          <w:sz w:val="28"/>
          <w:szCs w:val="28"/>
        </w:rPr>
        <w:t>septembrie 2024,</w:t>
      </w:r>
    </w:p>
    <w:p w14:paraId="55D64490" w14:textId="607FE75E" w:rsidR="00C956AF" w:rsidRPr="00A33327" w:rsidRDefault="00A53051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56AF" w:rsidRPr="00A33327">
        <w:rPr>
          <w:sz w:val="28"/>
          <w:szCs w:val="28"/>
        </w:rPr>
        <w:t xml:space="preserve">Având în vedere:  </w:t>
      </w:r>
    </w:p>
    <w:p w14:paraId="18112394" w14:textId="63DA7F83" w:rsidR="00C956AF" w:rsidRPr="00A33327" w:rsidRDefault="00A53051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</w:t>
      </w:r>
      <w:r w:rsidR="00C956AF" w:rsidRPr="00A33327">
        <w:rPr>
          <w:sz w:val="28"/>
          <w:szCs w:val="28"/>
        </w:rPr>
        <w:t xml:space="preserve">Referatul de aprobare al </w:t>
      </w:r>
      <w:r>
        <w:rPr>
          <w:sz w:val="28"/>
          <w:szCs w:val="28"/>
        </w:rPr>
        <w:t>vice</w:t>
      </w:r>
      <w:r w:rsidR="00C956AF" w:rsidRPr="00A33327">
        <w:rPr>
          <w:sz w:val="28"/>
          <w:szCs w:val="28"/>
        </w:rPr>
        <w:t xml:space="preserve">primarului comunei </w:t>
      </w:r>
      <w:r w:rsidR="00A33327" w:rsidRPr="00A33327">
        <w:rPr>
          <w:sz w:val="28"/>
          <w:szCs w:val="28"/>
        </w:rPr>
        <w:t>Valea Ierii</w:t>
      </w:r>
      <w:r w:rsidR="00C956AF" w:rsidRPr="00A333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 xml:space="preserve">înregistrat cu nr. </w:t>
      </w:r>
      <w:r>
        <w:rPr>
          <w:sz w:val="28"/>
          <w:szCs w:val="28"/>
        </w:rPr>
        <w:t xml:space="preserve"> </w:t>
      </w:r>
      <w:r w:rsidR="008F3101">
        <w:rPr>
          <w:sz w:val="28"/>
          <w:szCs w:val="28"/>
        </w:rPr>
        <w:t>5381</w:t>
      </w:r>
      <w:r w:rsidR="00C956AF" w:rsidRPr="00A33327">
        <w:rPr>
          <w:sz w:val="28"/>
          <w:szCs w:val="28"/>
        </w:rPr>
        <w:t xml:space="preserve"> din </w:t>
      </w:r>
      <w:r w:rsidR="008F3101">
        <w:rPr>
          <w:sz w:val="28"/>
          <w:szCs w:val="28"/>
        </w:rPr>
        <w:t>16.09.</w:t>
      </w:r>
      <w:r>
        <w:rPr>
          <w:sz w:val="28"/>
          <w:szCs w:val="28"/>
        </w:rPr>
        <w:t>2024</w:t>
      </w:r>
      <w:r w:rsidR="00C956AF" w:rsidRPr="00A33327">
        <w:rPr>
          <w:sz w:val="28"/>
          <w:szCs w:val="28"/>
        </w:rPr>
        <w:t xml:space="preserve">; </w:t>
      </w:r>
    </w:p>
    <w:p w14:paraId="648EACD8" w14:textId="7A9551E7" w:rsidR="00C956AF" w:rsidRPr="00A33327" w:rsidRDefault="00A53051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</w:t>
      </w:r>
      <w:r w:rsidR="00C956AF" w:rsidRPr="00A33327">
        <w:rPr>
          <w:sz w:val="28"/>
          <w:szCs w:val="28"/>
        </w:rPr>
        <w:t xml:space="preserve">Raportul </w:t>
      </w:r>
      <w:r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 xml:space="preserve">nr.  din </w:t>
      </w:r>
      <w:r w:rsidR="008F3101">
        <w:rPr>
          <w:sz w:val="28"/>
          <w:szCs w:val="28"/>
        </w:rPr>
        <w:t xml:space="preserve">5382 din 16.09.2024 </w:t>
      </w:r>
      <w:r>
        <w:rPr>
          <w:sz w:val="28"/>
          <w:szCs w:val="28"/>
        </w:rPr>
        <w:t xml:space="preserve">întocmit de doamna </w:t>
      </w:r>
      <w:proofErr w:type="spellStart"/>
      <w:r>
        <w:rPr>
          <w:sz w:val="28"/>
          <w:szCs w:val="28"/>
        </w:rPr>
        <w:t>ec.Ilea</w:t>
      </w:r>
      <w:proofErr w:type="spellEnd"/>
      <w:r>
        <w:rPr>
          <w:sz w:val="28"/>
          <w:szCs w:val="28"/>
        </w:rPr>
        <w:t xml:space="preserve"> Nicole</w:t>
      </w:r>
      <w:r w:rsidR="008F3101">
        <w:rPr>
          <w:sz w:val="28"/>
          <w:szCs w:val="28"/>
        </w:rPr>
        <w:t>t</w:t>
      </w:r>
      <w:r>
        <w:rPr>
          <w:sz w:val="28"/>
          <w:szCs w:val="28"/>
        </w:rPr>
        <w:t>a -consilier</w:t>
      </w:r>
      <w:r w:rsidR="00C956AF" w:rsidRPr="00A33327">
        <w:rPr>
          <w:sz w:val="28"/>
          <w:szCs w:val="28"/>
        </w:rPr>
        <w:t xml:space="preserve">;  </w:t>
      </w:r>
    </w:p>
    <w:p w14:paraId="5089D0A1" w14:textId="2A4ADA61" w:rsidR="00C956AF" w:rsidRPr="00A33327" w:rsidRDefault="00A53051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-A</w:t>
      </w:r>
      <w:r w:rsidR="00C956AF" w:rsidRPr="00A33327">
        <w:rPr>
          <w:sz w:val="28"/>
          <w:szCs w:val="28"/>
        </w:rPr>
        <w:t xml:space="preserve">vizul comisiei de specialitate </w:t>
      </w:r>
      <w:r>
        <w:rPr>
          <w:sz w:val="28"/>
          <w:szCs w:val="28"/>
        </w:rPr>
        <w:t>nr.1 din cadrul consiliului local Valea Ierii,</w:t>
      </w:r>
      <w:r w:rsidR="00C956AF" w:rsidRPr="00A33327">
        <w:rPr>
          <w:sz w:val="28"/>
          <w:szCs w:val="28"/>
        </w:rPr>
        <w:t xml:space="preserve">  </w:t>
      </w:r>
    </w:p>
    <w:p w14:paraId="4D9AF4CD" w14:textId="4CAE36E9" w:rsidR="00A53051" w:rsidRDefault="00A53051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</w:t>
      </w:r>
      <w:r w:rsidR="00C956AF" w:rsidRPr="00A33327">
        <w:rPr>
          <w:sz w:val="28"/>
          <w:szCs w:val="28"/>
        </w:rPr>
        <w:t xml:space="preserve">art. 15 alin. (2), art. 120 și art. 121 alin. (1) și alin. (2) din Constituția României, republicată; </w:t>
      </w:r>
    </w:p>
    <w:p w14:paraId="2D86E5CA" w14:textId="727D57B7" w:rsidR="00C956AF" w:rsidRPr="00A33327" w:rsidRDefault="00C956AF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 xml:space="preserve"> - art. 3, art. 4 și art. 6 paragraful 1 din Carta europeană a autonomiei locale, adoptată la Strasbourg la 15 octombrie 1985, ratificată prin Legea nr. 199/1997 - art. 7 alin. (2) din Codul civil al României, adoptat prin Legea nr. 287/2009, republicat, cu modificările și completările ulterioare;  </w:t>
      </w:r>
    </w:p>
    <w:p w14:paraId="2B2A4DAD" w14:textId="58D7A781" w:rsidR="00C956AF" w:rsidRPr="00A33327" w:rsidRDefault="00970DEA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</w:t>
      </w:r>
      <w:r w:rsidR="00C956AF" w:rsidRPr="00A33327">
        <w:rPr>
          <w:sz w:val="28"/>
          <w:szCs w:val="28"/>
        </w:rPr>
        <w:t xml:space="preserve">Hotărârea Consiliului Local al comunei </w:t>
      </w:r>
      <w:r w:rsidR="00A33327" w:rsidRPr="00A33327">
        <w:rPr>
          <w:sz w:val="28"/>
          <w:szCs w:val="28"/>
        </w:rPr>
        <w:t>Valea Ierii</w:t>
      </w:r>
      <w:r w:rsidR="00C956AF" w:rsidRPr="00A33327">
        <w:rPr>
          <w:sz w:val="28"/>
          <w:szCs w:val="28"/>
        </w:rPr>
        <w:t xml:space="preserve"> nr. </w:t>
      </w:r>
      <w:r>
        <w:rPr>
          <w:sz w:val="28"/>
          <w:szCs w:val="28"/>
        </w:rPr>
        <w:t xml:space="preserve">27 </w:t>
      </w:r>
      <w:r w:rsidR="00C956AF" w:rsidRPr="00A33327">
        <w:rPr>
          <w:sz w:val="28"/>
          <w:szCs w:val="28"/>
        </w:rPr>
        <w:t>din</w:t>
      </w:r>
      <w:r>
        <w:rPr>
          <w:sz w:val="28"/>
          <w:szCs w:val="28"/>
        </w:rPr>
        <w:t xml:space="preserve"> 21.04</w:t>
      </w:r>
      <w:r w:rsidR="00C956AF" w:rsidRPr="00A33327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C956AF" w:rsidRPr="00A33327">
        <w:rPr>
          <w:sz w:val="28"/>
          <w:szCs w:val="28"/>
        </w:rPr>
        <w:t xml:space="preserve"> privind stabilirea impozitelor și taxelor locale pentru anul 202</w:t>
      </w:r>
      <w:r>
        <w:rPr>
          <w:sz w:val="28"/>
          <w:szCs w:val="28"/>
        </w:rPr>
        <w:t>4</w:t>
      </w:r>
      <w:r w:rsidR="00C956AF" w:rsidRPr="00A33327">
        <w:rPr>
          <w:sz w:val="28"/>
          <w:szCs w:val="28"/>
        </w:rPr>
        <w:t xml:space="preserve">;  </w:t>
      </w:r>
    </w:p>
    <w:p w14:paraId="10F2B0C7" w14:textId="6441DDF9" w:rsidR="00C956AF" w:rsidRPr="00A33327" w:rsidRDefault="00970DEA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</w:t>
      </w:r>
      <w:r w:rsidR="00C956AF" w:rsidRPr="00A33327">
        <w:rPr>
          <w:sz w:val="28"/>
          <w:szCs w:val="28"/>
        </w:rPr>
        <w:t xml:space="preserve">prevederile Legii nr.227/2015 privind Codul Fiscal, cu modificările și completările ulterioare; </w:t>
      </w:r>
    </w:p>
    <w:p w14:paraId="58E4F7AC" w14:textId="4A0315CA" w:rsidR="00970DEA" w:rsidRDefault="00970DEA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-</w:t>
      </w:r>
      <w:r w:rsidR="00C956AF" w:rsidRPr="00A33327">
        <w:rPr>
          <w:sz w:val="28"/>
          <w:szCs w:val="28"/>
        </w:rPr>
        <w:t>prevederile Legii nr.2</w:t>
      </w:r>
      <w:r>
        <w:rPr>
          <w:sz w:val="28"/>
          <w:szCs w:val="28"/>
        </w:rPr>
        <w:t>73</w:t>
      </w:r>
      <w:r w:rsidR="00C956AF" w:rsidRPr="00A33327">
        <w:rPr>
          <w:sz w:val="28"/>
          <w:szCs w:val="28"/>
        </w:rPr>
        <w:t xml:space="preserve">/2006 privind Finanțele Publice Locale, cu modificările și completările ulterioare; </w:t>
      </w:r>
    </w:p>
    <w:p w14:paraId="49748E58" w14:textId="56F49062" w:rsidR="00C956AF" w:rsidRPr="00A33327" w:rsidRDefault="00C956AF" w:rsidP="00970DEA">
      <w:pPr>
        <w:pStyle w:val="Frspaiere"/>
        <w:ind w:left="96" w:firstLine="0"/>
        <w:rPr>
          <w:sz w:val="28"/>
          <w:szCs w:val="28"/>
        </w:rPr>
      </w:pPr>
      <w:r w:rsidRPr="00A33327">
        <w:rPr>
          <w:sz w:val="28"/>
          <w:szCs w:val="28"/>
        </w:rPr>
        <w:t xml:space="preserve">- prevederile art. 129 alin.(l), alin.(2) lit. </w:t>
      </w:r>
      <w:r w:rsidR="00296606">
        <w:rPr>
          <w:sz w:val="28"/>
          <w:szCs w:val="28"/>
        </w:rPr>
        <w:t xml:space="preserve">b), </w:t>
      </w:r>
      <w:r w:rsidRPr="00A33327">
        <w:rPr>
          <w:sz w:val="28"/>
          <w:szCs w:val="28"/>
        </w:rPr>
        <w:t>c)</w:t>
      </w:r>
      <w:r w:rsidR="00296606">
        <w:rPr>
          <w:sz w:val="28"/>
          <w:szCs w:val="28"/>
        </w:rPr>
        <w:t xml:space="preserve"> și d), alin.(4), </w:t>
      </w:r>
      <w:proofErr w:type="spellStart"/>
      <w:r w:rsidR="00296606">
        <w:rPr>
          <w:sz w:val="28"/>
          <w:szCs w:val="28"/>
        </w:rPr>
        <w:t>lit.c</w:t>
      </w:r>
      <w:proofErr w:type="spellEnd"/>
      <w:r w:rsidR="00296606">
        <w:rPr>
          <w:sz w:val="28"/>
          <w:szCs w:val="28"/>
        </w:rPr>
        <w:t>)</w:t>
      </w:r>
      <w:r w:rsidRPr="00A33327">
        <w:rPr>
          <w:sz w:val="28"/>
          <w:szCs w:val="28"/>
        </w:rPr>
        <w:t xml:space="preserve"> alin. (</w:t>
      </w:r>
      <w:r w:rsidR="00296606">
        <w:rPr>
          <w:sz w:val="28"/>
          <w:szCs w:val="28"/>
        </w:rPr>
        <w:t>7</w:t>
      </w:r>
      <w:r w:rsidRPr="00A33327">
        <w:rPr>
          <w:sz w:val="28"/>
          <w:szCs w:val="28"/>
        </w:rPr>
        <w:t xml:space="preserve">) lit. </w:t>
      </w:r>
      <w:r w:rsidR="00296606">
        <w:rPr>
          <w:sz w:val="28"/>
          <w:szCs w:val="28"/>
        </w:rPr>
        <w:t>n</w:t>
      </w:r>
      <w:r w:rsidRPr="00A33327">
        <w:rPr>
          <w:sz w:val="28"/>
          <w:szCs w:val="28"/>
        </w:rPr>
        <w:t xml:space="preserve">) și ale art. 139 alin. (1) și alin. (3)  din Ordonanța de urgență a Guvernului României privind Codul administrativ, cu modificările și completările ulterioare; </w:t>
      </w:r>
    </w:p>
    <w:p w14:paraId="1785ADD2" w14:textId="25E11F8B" w:rsidR="00C956AF" w:rsidRDefault="00970DEA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56AF" w:rsidRPr="00A33327">
        <w:rPr>
          <w:sz w:val="28"/>
          <w:szCs w:val="28"/>
        </w:rPr>
        <w:t xml:space="preserve">În </w:t>
      </w:r>
      <w:r>
        <w:rPr>
          <w:sz w:val="28"/>
          <w:szCs w:val="28"/>
        </w:rPr>
        <w:t xml:space="preserve"> </w:t>
      </w:r>
      <w:r w:rsidR="00C956AF" w:rsidRPr="00A33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baza </w:t>
      </w:r>
      <w:r w:rsidR="00C956AF" w:rsidRPr="00A33327">
        <w:rPr>
          <w:sz w:val="28"/>
          <w:szCs w:val="28"/>
        </w:rPr>
        <w:t>prevederile art. 196</w:t>
      </w:r>
      <w:r>
        <w:rPr>
          <w:sz w:val="28"/>
          <w:szCs w:val="28"/>
        </w:rPr>
        <w:t>,</w:t>
      </w:r>
      <w:r w:rsidR="00C956AF" w:rsidRPr="00A33327">
        <w:rPr>
          <w:sz w:val="28"/>
          <w:szCs w:val="28"/>
        </w:rPr>
        <w:t xml:space="preserve"> alin. (1)</w:t>
      </w:r>
      <w:r>
        <w:rPr>
          <w:sz w:val="28"/>
          <w:szCs w:val="28"/>
        </w:rPr>
        <w:t xml:space="preserve">, </w:t>
      </w:r>
      <w:r w:rsidR="00C956AF" w:rsidRPr="00A33327">
        <w:rPr>
          <w:sz w:val="28"/>
          <w:szCs w:val="28"/>
        </w:rPr>
        <w:t xml:space="preserve"> lit. a) </w:t>
      </w:r>
      <w:r>
        <w:rPr>
          <w:sz w:val="28"/>
          <w:szCs w:val="28"/>
        </w:rPr>
        <w:t xml:space="preserve">din </w:t>
      </w:r>
      <w:r w:rsidR="00C956AF" w:rsidRPr="00A33327">
        <w:rPr>
          <w:sz w:val="28"/>
          <w:szCs w:val="28"/>
        </w:rPr>
        <w:t>Ordonanța de urgență a Guvernului nr.57/2019 privind Codul administrativ, cu modificările și completările ulterioare</w:t>
      </w:r>
      <w:r>
        <w:rPr>
          <w:sz w:val="28"/>
          <w:szCs w:val="28"/>
        </w:rPr>
        <w:t>,</w:t>
      </w:r>
    </w:p>
    <w:p w14:paraId="0869A672" w14:textId="77777777" w:rsidR="00970DEA" w:rsidRDefault="00970DEA" w:rsidP="00A33327">
      <w:pPr>
        <w:pStyle w:val="Frspaiere"/>
        <w:rPr>
          <w:sz w:val="28"/>
          <w:szCs w:val="28"/>
        </w:rPr>
      </w:pPr>
    </w:p>
    <w:p w14:paraId="53BF2B2F" w14:textId="5B535BE9" w:rsidR="00970DEA" w:rsidRPr="00A33327" w:rsidRDefault="00970DEA" w:rsidP="00970DEA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>Consiliul Local al comunei Valea Ierii adoptă prezenta hotărâre:</w:t>
      </w:r>
    </w:p>
    <w:p w14:paraId="7E6A21AF" w14:textId="77777777" w:rsidR="00C956AF" w:rsidRPr="00A33327" w:rsidRDefault="00C956AF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 xml:space="preserve"> </w:t>
      </w:r>
    </w:p>
    <w:p w14:paraId="489B32F4" w14:textId="3A589302" w:rsidR="00C956AF" w:rsidRDefault="00970DEA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956AF" w:rsidRPr="00A33327">
        <w:rPr>
          <w:sz w:val="28"/>
          <w:szCs w:val="28"/>
        </w:rPr>
        <w:t>Art.1</w:t>
      </w:r>
      <w:r w:rsidR="00901A7A">
        <w:rPr>
          <w:sz w:val="28"/>
          <w:szCs w:val="28"/>
        </w:rPr>
        <w:t>.(1)</w:t>
      </w:r>
      <w:r w:rsidR="00C956AF" w:rsidRPr="00A33327">
        <w:rPr>
          <w:sz w:val="28"/>
          <w:szCs w:val="28"/>
        </w:rPr>
        <w:t xml:space="preserve"> Se aprobă închirierea  </w:t>
      </w:r>
      <w:proofErr w:type="spellStart"/>
      <w:r w:rsidR="00C956AF" w:rsidRPr="00A33327">
        <w:rPr>
          <w:sz w:val="28"/>
          <w:szCs w:val="28"/>
        </w:rPr>
        <w:t>vidanj</w:t>
      </w:r>
      <w:r>
        <w:rPr>
          <w:sz w:val="28"/>
          <w:szCs w:val="28"/>
        </w:rPr>
        <w:t>ei</w:t>
      </w:r>
      <w:proofErr w:type="spellEnd"/>
      <w:r w:rsidR="00C956AF" w:rsidRPr="00A33327">
        <w:rPr>
          <w:sz w:val="28"/>
          <w:szCs w:val="28"/>
        </w:rPr>
        <w:t xml:space="preserve"> aflat</w:t>
      </w:r>
      <w:r w:rsidR="00B04EE5">
        <w:rPr>
          <w:sz w:val="28"/>
          <w:szCs w:val="28"/>
        </w:rPr>
        <w:t>ă</w:t>
      </w:r>
      <w:r w:rsidR="00C956AF" w:rsidRPr="00A33327">
        <w:rPr>
          <w:sz w:val="28"/>
          <w:szCs w:val="28"/>
        </w:rPr>
        <w:t xml:space="preserve"> în patrimoniul comunei </w:t>
      </w:r>
      <w:r w:rsidR="00A33327" w:rsidRPr="00A33327">
        <w:rPr>
          <w:sz w:val="28"/>
          <w:szCs w:val="28"/>
        </w:rPr>
        <w:t>Valea Ierii</w:t>
      </w:r>
      <w:r w:rsidR="00C956AF" w:rsidRPr="00A33327">
        <w:rPr>
          <w:sz w:val="28"/>
          <w:szCs w:val="28"/>
        </w:rPr>
        <w:t xml:space="preserve">, județul </w:t>
      </w:r>
      <w:r w:rsidR="00AC0665" w:rsidRPr="00A33327">
        <w:rPr>
          <w:sz w:val="28"/>
          <w:szCs w:val="28"/>
        </w:rPr>
        <w:t>CLUJ</w:t>
      </w:r>
      <w:r w:rsidR="00C956AF" w:rsidRPr="00A33327">
        <w:rPr>
          <w:sz w:val="28"/>
          <w:szCs w:val="28"/>
        </w:rPr>
        <w:t xml:space="preserve">, pentru prestarea de </w:t>
      </w:r>
      <w:r w:rsidR="00901A7A">
        <w:rPr>
          <w:sz w:val="28"/>
          <w:szCs w:val="28"/>
        </w:rPr>
        <w:t>ac</w:t>
      </w:r>
      <w:r w:rsidR="003978FC">
        <w:rPr>
          <w:sz w:val="28"/>
          <w:szCs w:val="28"/>
        </w:rPr>
        <w:t>tivități</w:t>
      </w:r>
      <w:r w:rsidR="00C956AF" w:rsidRPr="00A33327">
        <w:rPr>
          <w:sz w:val="28"/>
          <w:szCs w:val="28"/>
        </w:rPr>
        <w:t xml:space="preserve"> specifice către persoane fizice și juridice</w:t>
      </w:r>
      <w:r>
        <w:rPr>
          <w:sz w:val="28"/>
          <w:szCs w:val="28"/>
        </w:rPr>
        <w:t xml:space="preserve"> de pe raza comunei Valea Ierii</w:t>
      </w:r>
      <w:r w:rsidR="00C956AF" w:rsidRPr="00A33327">
        <w:rPr>
          <w:sz w:val="28"/>
          <w:szCs w:val="28"/>
        </w:rPr>
        <w:t xml:space="preserve">  </w:t>
      </w:r>
      <w:r w:rsidR="00901A7A" w:rsidRPr="00A33327">
        <w:rPr>
          <w:sz w:val="28"/>
          <w:szCs w:val="28"/>
        </w:rPr>
        <w:t xml:space="preserve">la tariful de </w:t>
      </w:r>
      <w:r w:rsidR="00901A7A">
        <w:rPr>
          <w:sz w:val="28"/>
          <w:szCs w:val="28"/>
        </w:rPr>
        <w:t>8</w:t>
      </w:r>
      <w:r w:rsidR="00901A7A" w:rsidRPr="00A33327">
        <w:rPr>
          <w:sz w:val="28"/>
          <w:szCs w:val="28"/>
        </w:rPr>
        <w:t>00 lei/</w:t>
      </w:r>
      <w:r w:rsidR="00901A7A">
        <w:rPr>
          <w:sz w:val="28"/>
          <w:szCs w:val="28"/>
        </w:rPr>
        <w:t xml:space="preserve">acțiune de </w:t>
      </w:r>
      <w:r w:rsidR="00901A7A" w:rsidRPr="00A33327">
        <w:rPr>
          <w:sz w:val="28"/>
          <w:szCs w:val="28"/>
        </w:rPr>
        <w:t>vidanja</w:t>
      </w:r>
      <w:r w:rsidR="00901A7A">
        <w:rPr>
          <w:sz w:val="28"/>
          <w:szCs w:val="28"/>
        </w:rPr>
        <w:t>re.</w:t>
      </w:r>
    </w:p>
    <w:p w14:paraId="5954CF4D" w14:textId="24056D0E" w:rsidR="00901A7A" w:rsidRPr="00A33327" w:rsidRDefault="00901A7A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(2)  Taxa de vidanjare se actualizează anual cu indicele de inflație.</w:t>
      </w:r>
    </w:p>
    <w:p w14:paraId="2584CE3E" w14:textId="6525CFFD" w:rsidR="00901A7A" w:rsidRDefault="008F3101" w:rsidP="00901A7A">
      <w:pPr>
        <w:pStyle w:val="Frspaiere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C956AF" w:rsidRPr="00A33327">
        <w:rPr>
          <w:sz w:val="28"/>
          <w:szCs w:val="28"/>
        </w:rPr>
        <w:t>Art.2</w:t>
      </w:r>
      <w:r w:rsidR="00901A7A">
        <w:rPr>
          <w:sz w:val="28"/>
          <w:szCs w:val="28"/>
        </w:rPr>
        <w:t>.(1) Pentru a beneficia de acest serviciu, s</w:t>
      </w:r>
      <w:r w:rsidR="00901A7A" w:rsidRPr="00A33327">
        <w:rPr>
          <w:sz w:val="28"/>
          <w:szCs w:val="28"/>
        </w:rPr>
        <w:t xml:space="preserve">olicitanții depun o cerere la Primăria comunei Valea Ierii în care se va preciza </w:t>
      </w:r>
      <w:r w:rsidR="00901A7A">
        <w:rPr>
          <w:sz w:val="28"/>
          <w:szCs w:val="28"/>
        </w:rPr>
        <w:t>adresa la care se solicită acțiunea de vidanjare.</w:t>
      </w:r>
    </w:p>
    <w:p w14:paraId="72E8F57D" w14:textId="40668F5B" w:rsidR="00901A7A" w:rsidRPr="00A33327" w:rsidRDefault="00901A7A" w:rsidP="00901A7A">
      <w:pPr>
        <w:pStyle w:val="Frspaier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(2) </w:t>
      </w:r>
      <w:r w:rsidRPr="00A33327">
        <w:rPr>
          <w:sz w:val="28"/>
          <w:szCs w:val="28"/>
        </w:rPr>
        <w:t xml:space="preserve">Cererea se supune aprobării conducătorului instituției care va programa data și ora deplasării </w:t>
      </w:r>
      <w:proofErr w:type="spellStart"/>
      <w:r>
        <w:rPr>
          <w:sz w:val="28"/>
          <w:szCs w:val="28"/>
        </w:rPr>
        <w:t>vidanjei</w:t>
      </w:r>
      <w:proofErr w:type="spellEnd"/>
      <w:r w:rsidRPr="00A33327">
        <w:rPr>
          <w:sz w:val="28"/>
          <w:szCs w:val="28"/>
        </w:rPr>
        <w:t xml:space="preserve">, </w:t>
      </w:r>
      <w:r>
        <w:rPr>
          <w:sz w:val="28"/>
          <w:szCs w:val="28"/>
        </w:rPr>
        <w:t>după achitarea taxei de vidanjare.</w:t>
      </w:r>
      <w:r w:rsidRPr="00A33327">
        <w:rPr>
          <w:sz w:val="28"/>
          <w:szCs w:val="28"/>
        </w:rPr>
        <w:t xml:space="preserve">  </w:t>
      </w:r>
    </w:p>
    <w:p w14:paraId="02F68187" w14:textId="361CDE39" w:rsidR="00C956AF" w:rsidRPr="00A33327" w:rsidRDefault="008F3101" w:rsidP="00A3332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56AF" w:rsidRPr="00A33327">
        <w:rPr>
          <w:sz w:val="28"/>
          <w:szCs w:val="28"/>
        </w:rPr>
        <w:t>Art.</w:t>
      </w:r>
      <w:r w:rsidR="00901A7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956AF" w:rsidRPr="00A33327">
        <w:rPr>
          <w:sz w:val="28"/>
          <w:szCs w:val="28"/>
        </w:rPr>
        <w:t xml:space="preserve"> Compartimentul </w:t>
      </w:r>
      <w:r>
        <w:rPr>
          <w:sz w:val="28"/>
          <w:szCs w:val="28"/>
        </w:rPr>
        <w:t>financiar-</w:t>
      </w:r>
      <w:r w:rsidR="00C956AF" w:rsidRPr="00A33327">
        <w:rPr>
          <w:sz w:val="28"/>
          <w:szCs w:val="28"/>
        </w:rPr>
        <w:t>contabil</w:t>
      </w:r>
      <w:r>
        <w:rPr>
          <w:sz w:val="28"/>
          <w:szCs w:val="28"/>
        </w:rPr>
        <w:t xml:space="preserve"> – registrul agricol</w:t>
      </w:r>
      <w:r w:rsidR="00C956AF" w:rsidRPr="00A33327">
        <w:rPr>
          <w:sz w:val="28"/>
          <w:szCs w:val="28"/>
        </w:rPr>
        <w:t xml:space="preserve"> din cadrul aparatului de specialitate al primarului comunei </w:t>
      </w:r>
      <w:r w:rsidR="00A33327" w:rsidRPr="00A33327">
        <w:rPr>
          <w:sz w:val="28"/>
          <w:szCs w:val="28"/>
        </w:rPr>
        <w:t>Valea Ierii</w:t>
      </w:r>
      <w:r w:rsidR="00C956AF" w:rsidRPr="00A33327">
        <w:rPr>
          <w:sz w:val="28"/>
          <w:szCs w:val="28"/>
        </w:rPr>
        <w:t xml:space="preserve"> va duce la îndeplinire prevederile prezentei hotărâri.  </w:t>
      </w:r>
    </w:p>
    <w:p w14:paraId="67BDCFCD" w14:textId="43881D4E" w:rsidR="00C956AF" w:rsidRDefault="008F3101" w:rsidP="008F3101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56AF" w:rsidRPr="00A33327">
        <w:rPr>
          <w:sz w:val="28"/>
          <w:szCs w:val="28"/>
        </w:rPr>
        <w:t>Art.</w:t>
      </w:r>
      <w:r w:rsidR="00901A7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956AF" w:rsidRPr="00A33327">
        <w:rPr>
          <w:sz w:val="28"/>
          <w:szCs w:val="28"/>
        </w:rPr>
        <w:t xml:space="preserve"> Prezenta hotărâre se  comunic</w:t>
      </w:r>
      <w:r>
        <w:rPr>
          <w:sz w:val="28"/>
          <w:szCs w:val="28"/>
        </w:rPr>
        <w:t>ă,</w:t>
      </w:r>
      <w:r w:rsidR="00C956AF" w:rsidRPr="00A33327">
        <w:rPr>
          <w:sz w:val="28"/>
          <w:szCs w:val="28"/>
        </w:rPr>
        <w:t xml:space="preserve"> în termenul legal, prin grija secretarului general</w:t>
      </w:r>
      <w:r>
        <w:rPr>
          <w:sz w:val="28"/>
          <w:szCs w:val="28"/>
        </w:rPr>
        <w:t xml:space="preserve"> al comunei,</w:t>
      </w:r>
      <w:r w:rsidR="00C956AF" w:rsidRPr="00A33327">
        <w:rPr>
          <w:sz w:val="28"/>
          <w:szCs w:val="28"/>
        </w:rPr>
        <w:t xml:space="preserve"> </w:t>
      </w:r>
      <w:r w:rsidR="00F620DD">
        <w:rPr>
          <w:sz w:val="28"/>
          <w:szCs w:val="28"/>
        </w:rPr>
        <w:t>c</w:t>
      </w:r>
      <w:r w:rsidR="00F620DD" w:rsidRPr="00A33327">
        <w:rPr>
          <w:sz w:val="28"/>
          <w:szCs w:val="28"/>
        </w:rPr>
        <w:t>ompartimentul</w:t>
      </w:r>
      <w:r w:rsidR="00F620DD">
        <w:rPr>
          <w:sz w:val="28"/>
          <w:szCs w:val="28"/>
        </w:rPr>
        <w:t>ui</w:t>
      </w:r>
      <w:r w:rsidR="00F620DD" w:rsidRPr="00A33327">
        <w:rPr>
          <w:sz w:val="28"/>
          <w:szCs w:val="28"/>
        </w:rPr>
        <w:t xml:space="preserve"> </w:t>
      </w:r>
      <w:r w:rsidR="00F620DD">
        <w:rPr>
          <w:sz w:val="28"/>
          <w:szCs w:val="28"/>
        </w:rPr>
        <w:t>financiar-</w:t>
      </w:r>
      <w:r w:rsidR="00F620DD" w:rsidRPr="00A33327">
        <w:rPr>
          <w:sz w:val="28"/>
          <w:szCs w:val="28"/>
        </w:rPr>
        <w:t>contabil</w:t>
      </w:r>
      <w:r w:rsidR="00F620DD">
        <w:rPr>
          <w:sz w:val="28"/>
          <w:szCs w:val="28"/>
        </w:rPr>
        <w:t xml:space="preserve"> – registrul agricol, Instituției Prefectului – Județul Cluj și se va afișa </w:t>
      </w:r>
      <w:r w:rsidR="00F620DD" w:rsidRPr="00F620DD">
        <w:rPr>
          <w:sz w:val="28"/>
          <w:szCs w:val="28"/>
        </w:rPr>
        <w:t xml:space="preserve">pe pagina de internet a primăriei </w:t>
      </w:r>
      <w:bookmarkStart w:id="0" w:name="_Hlk127875750"/>
      <w:r w:rsidR="00F620DD">
        <w:rPr>
          <w:sz w:val="28"/>
          <w:szCs w:val="28"/>
        </w:rPr>
        <w:fldChar w:fldCharType="begin"/>
      </w:r>
      <w:r w:rsidR="00F620DD">
        <w:rPr>
          <w:sz w:val="28"/>
          <w:szCs w:val="28"/>
        </w:rPr>
        <w:instrText>HYPERLINK "http://</w:instrText>
      </w:r>
      <w:r w:rsidR="00F620DD" w:rsidRPr="00F620DD">
        <w:rPr>
          <w:sz w:val="28"/>
          <w:szCs w:val="28"/>
        </w:rPr>
        <w:instrText>www.e-comune.ro/primaria-valea-ierii-cj</w:instrText>
      </w:r>
      <w:r w:rsidR="00F620DD">
        <w:rPr>
          <w:sz w:val="28"/>
          <w:szCs w:val="28"/>
        </w:rPr>
        <w:instrText>"</w:instrText>
      </w:r>
      <w:r w:rsidR="00F620DD">
        <w:rPr>
          <w:sz w:val="28"/>
          <w:szCs w:val="28"/>
        </w:rPr>
      </w:r>
      <w:r w:rsidR="00F620DD">
        <w:rPr>
          <w:sz w:val="28"/>
          <w:szCs w:val="28"/>
        </w:rPr>
        <w:fldChar w:fldCharType="separate"/>
      </w:r>
      <w:r w:rsidR="00F620DD" w:rsidRPr="007B10D1">
        <w:rPr>
          <w:rStyle w:val="Hyperlink"/>
          <w:sz w:val="28"/>
          <w:szCs w:val="28"/>
        </w:rPr>
        <w:t>www.e-comune.ro/primaria-valea-ierii-cj</w:t>
      </w:r>
      <w:r w:rsidR="00F620DD">
        <w:rPr>
          <w:sz w:val="28"/>
          <w:szCs w:val="28"/>
        </w:rPr>
        <w:fldChar w:fldCharType="end"/>
      </w:r>
      <w:r w:rsidR="00F620DD" w:rsidRPr="00F620DD">
        <w:rPr>
          <w:sz w:val="28"/>
          <w:szCs w:val="28"/>
        </w:rPr>
        <w:t>.</w:t>
      </w:r>
      <w:bookmarkEnd w:id="0"/>
    </w:p>
    <w:p w14:paraId="54DBAC8D" w14:textId="77777777" w:rsidR="00F620DD" w:rsidRPr="00A33327" w:rsidRDefault="00F620DD" w:rsidP="008F3101">
      <w:pPr>
        <w:pStyle w:val="Frspaiere"/>
        <w:rPr>
          <w:sz w:val="28"/>
          <w:szCs w:val="28"/>
        </w:rPr>
      </w:pPr>
    </w:p>
    <w:p w14:paraId="77D9DA83" w14:textId="77777777" w:rsidR="00C956AF" w:rsidRPr="00A33327" w:rsidRDefault="00C956AF" w:rsidP="00A33327">
      <w:pPr>
        <w:pStyle w:val="Frspaiere"/>
        <w:rPr>
          <w:sz w:val="28"/>
          <w:szCs w:val="28"/>
        </w:rPr>
      </w:pPr>
      <w:r w:rsidRPr="00A33327">
        <w:rPr>
          <w:sz w:val="28"/>
          <w:szCs w:val="28"/>
        </w:rPr>
        <w:t xml:space="preserve"> </w:t>
      </w:r>
    </w:p>
    <w:p w14:paraId="32666D1A" w14:textId="52C0392A" w:rsidR="009A6A01" w:rsidRPr="009A6A01" w:rsidRDefault="009A6A01" w:rsidP="009A6A01">
      <w:pPr>
        <w:pStyle w:val="Frspaiere"/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</w:pPr>
      <w:r>
        <w:rPr>
          <w:sz w:val="28"/>
          <w:szCs w:val="28"/>
        </w:rPr>
        <w:t xml:space="preserve"> </w:t>
      </w:r>
      <w:r w:rsidRPr="009A6A01">
        <w:rPr>
          <w:color w:val="auto"/>
          <w:kern w:val="0"/>
          <w:sz w:val="28"/>
          <w:szCs w:val="28"/>
          <w:lang w:eastAsia="ar-SA"/>
          <w14:ligatures w14:val="none"/>
        </w:rPr>
        <w:t xml:space="preserve"> </w:t>
      </w:r>
      <w:r w:rsidRPr="009A6A01">
        <w:rPr>
          <w:b/>
          <w:color w:val="auto"/>
          <w:kern w:val="0"/>
          <w:sz w:val="28"/>
          <w:szCs w:val="28"/>
          <w:lang w:eastAsia="zh-CN"/>
          <w14:ligatures w14:val="none"/>
        </w:rPr>
        <w:t xml:space="preserve"> </w:t>
      </w:r>
      <w:bookmarkStart w:id="1" w:name="_Hlk176183148"/>
      <w:bookmarkStart w:id="2" w:name="_Hlk151975418"/>
      <w:r w:rsidRPr="009A6A01"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  <w:t xml:space="preserve">Președinte de ședință,  </w:t>
      </w:r>
      <w:r w:rsidRPr="009A6A01"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  <w:tab/>
      </w:r>
      <w:r w:rsidRPr="009A6A01"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  <w:tab/>
      </w:r>
      <w:r w:rsidRPr="009A6A01"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  <w:tab/>
        <w:t xml:space="preserve">                  Contrasemnează:</w:t>
      </w:r>
    </w:p>
    <w:p w14:paraId="1E744F85" w14:textId="335DE4AA" w:rsidR="009A6A01" w:rsidRPr="009A6A01" w:rsidRDefault="009A6A01" w:rsidP="009A6A01">
      <w:pPr>
        <w:suppressAutoHyphens/>
        <w:spacing w:after="0" w:line="240" w:lineRule="auto"/>
        <w:ind w:left="0" w:firstLine="0"/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</w:pPr>
      <w:r w:rsidRPr="009A6A01"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  <w:t xml:space="preserve">    </w:t>
      </w:r>
      <w:r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  <w:t xml:space="preserve"> </w:t>
      </w:r>
      <w:r w:rsidRPr="009A6A01"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  <w:t xml:space="preserve"> Constantin </w:t>
      </w:r>
      <w:proofErr w:type="spellStart"/>
      <w:r w:rsidRPr="009A6A01"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  <w:t>Culda</w:t>
      </w:r>
      <w:proofErr w:type="spellEnd"/>
      <w:r w:rsidRPr="009A6A01"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  <w:t xml:space="preserve">                                               Secretar general al comunei,</w:t>
      </w:r>
    </w:p>
    <w:p w14:paraId="6F1B6952" w14:textId="77777777" w:rsidR="009A6A01" w:rsidRPr="009A6A01" w:rsidRDefault="009A6A01" w:rsidP="009A6A01">
      <w:pPr>
        <w:suppressAutoHyphens/>
        <w:spacing w:after="0" w:line="240" w:lineRule="auto"/>
        <w:ind w:left="0" w:firstLine="0"/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</w:pPr>
      <w:r w:rsidRPr="009A6A01"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  <w:tab/>
      </w:r>
      <w:r w:rsidRPr="009A6A01"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  <w:tab/>
      </w:r>
      <w:r w:rsidRPr="009A6A01"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  <w:tab/>
      </w:r>
      <w:r w:rsidRPr="009A6A01"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  <w:tab/>
      </w:r>
      <w:r w:rsidRPr="009A6A01"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  <w:tab/>
      </w:r>
      <w:r w:rsidRPr="009A6A01"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  <w:tab/>
        <w:t xml:space="preserve">                        </w:t>
      </w:r>
      <w:proofErr w:type="spellStart"/>
      <w:r w:rsidRPr="009A6A01"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  <w:t>Nelia</w:t>
      </w:r>
      <w:proofErr w:type="spellEnd"/>
      <w:r w:rsidRPr="009A6A01"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  <w:t>-Crenguța Mariș</w:t>
      </w:r>
    </w:p>
    <w:p w14:paraId="09A45DFC" w14:textId="77777777" w:rsidR="009A6A01" w:rsidRPr="009A6A01" w:rsidRDefault="009A6A01" w:rsidP="009A6A01">
      <w:pPr>
        <w:suppressAutoHyphens/>
        <w:spacing w:after="0" w:line="240" w:lineRule="auto"/>
        <w:ind w:left="0" w:firstLine="0"/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</w:pPr>
    </w:p>
    <w:p w14:paraId="01B6554E" w14:textId="77777777" w:rsidR="009A6A01" w:rsidRPr="009A6A01" w:rsidRDefault="009A6A01" w:rsidP="009A6A01">
      <w:pPr>
        <w:suppressAutoHyphens/>
        <w:spacing w:after="0" w:line="240" w:lineRule="auto"/>
        <w:ind w:left="0" w:firstLine="0"/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</w:pPr>
    </w:p>
    <w:p w14:paraId="4AF3531F" w14:textId="77777777" w:rsidR="009A6A01" w:rsidRPr="009A6A01" w:rsidRDefault="009A6A01" w:rsidP="009A6A01">
      <w:pPr>
        <w:suppressAutoHyphens/>
        <w:spacing w:after="0" w:line="240" w:lineRule="auto"/>
        <w:ind w:left="0" w:firstLine="0"/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</w:pPr>
    </w:p>
    <w:p w14:paraId="73C8B888" w14:textId="77777777" w:rsidR="009A6A01" w:rsidRPr="009A6A01" w:rsidRDefault="009A6A01" w:rsidP="009A6A01">
      <w:pPr>
        <w:suppressAutoHyphens/>
        <w:spacing w:after="0" w:line="240" w:lineRule="auto"/>
        <w:ind w:left="0" w:firstLine="0"/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</w:pPr>
    </w:p>
    <w:p w14:paraId="765C3C4E" w14:textId="77777777" w:rsidR="009A6A01" w:rsidRPr="009A6A01" w:rsidRDefault="009A6A01" w:rsidP="009A6A01">
      <w:pPr>
        <w:suppressAutoHyphens/>
        <w:spacing w:after="0" w:line="240" w:lineRule="auto"/>
        <w:ind w:left="0" w:firstLine="0"/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</w:pPr>
    </w:p>
    <w:p w14:paraId="4B8262C3" w14:textId="77777777" w:rsidR="009A6A01" w:rsidRPr="009A6A01" w:rsidRDefault="009A6A01" w:rsidP="009A6A01">
      <w:pPr>
        <w:suppressAutoHyphens/>
        <w:spacing w:after="0" w:line="240" w:lineRule="auto"/>
        <w:ind w:left="0" w:firstLine="0"/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</w:pPr>
    </w:p>
    <w:p w14:paraId="6413B85E" w14:textId="77777777" w:rsidR="009A6A01" w:rsidRPr="009A6A01" w:rsidRDefault="009A6A01" w:rsidP="009A6A01">
      <w:pPr>
        <w:suppressAutoHyphens/>
        <w:spacing w:after="0" w:line="240" w:lineRule="auto"/>
        <w:ind w:left="0" w:firstLine="0"/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</w:pPr>
    </w:p>
    <w:p w14:paraId="6394CCB5" w14:textId="77777777" w:rsidR="009A6A01" w:rsidRPr="009A6A01" w:rsidRDefault="009A6A01" w:rsidP="009A6A01">
      <w:pPr>
        <w:suppressAutoHyphens/>
        <w:spacing w:after="0" w:line="240" w:lineRule="auto"/>
        <w:ind w:left="0" w:firstLine="0"/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</w:pPr>
    </w:p>
    <w:p w14:paraId="5E7E1E6F" w14:textId="77777777" w:rsidR="009A6A01" w:rsidRPr="009A6A01" w:rsidRDefault="009A6A01" w:rsidP="009A6A01">
      <w:pPr>
        <w:suppressAutoHyphens/>
        <w:spacing w:after="0" w:line="240" w:lineRule="auto"/>
        <w:ind w:left="0" w:firstLine="0"/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</w:pPr>
    </w:p>
    <w:p w14:paraId="27626AA2" w14:textId="77777777" w:rsidR="009A6A01" w:rsidRPr="009A6A01" w:rsidRDefault="009A6A01" w:rsidP="009A6A01">
      <w:pPr>
        <w:suppressAutoHyphens/>
        <w:spacing w:after="0" w:line="240" w:lineRule="auto"/>
        <w:ind w:left="0" w:firstLine="0"/>
        <w:rPr>
          <w:rFonts w:eastAsia="Calibri"/>
          <w:color w:val="auto"/>
          <w:kern w:val="0"/>
          <w:sz w:val="28"/>
          <w:szCs w:val="28"/>
          <w:lang w:eastAsia="zh-CN"/>
          <w14:ligatures w14:val="none"/>
        </w:rPr>
      </w:pPr>
    </w:p>
    <w:p w14:paraId="05A18852" w14:textId="77777777" w:rsidR="009A6A01" w:rsidRPr="009A6A01" w:rsidRDefault="009A6A01" w:rsidP="009A6A01">
      <w:pPr>
        <w:spacing w:after="0" w:line="240" w:lineRule="auto"/>
        <w:ind w:left="0" w:firstLine="0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</w:pPr>
    </w:p>
    <w:p w14:paraId="20F75F7F" w14:textId="77777777" w:rsidR="009A6A01" w:rsidRPr="009A6A01" w:rsidRDefault="009A6A01" w:rsidP="009A6A01">
      <w:pPr>
        <w:spacing w:after="0" w:line="240" w:lineRule="auto"/>
        <w:ind w:left="0" w:firstLine="0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</w:pPr>
    </w:p>
    <w:p w14:paraId="4D175D55" w14:textId="77777777" w:rsidR="009A6A01" w:rsidRPr="009A6A01" w:rsidRDefault="009A6A01" w:rsidP="009A6A01">
      <w:pPr>
        <w:spacing w:after="0" w:line="240" w:lineRule="auto"/>
        <w:ind w:left="0" w:firstLine="0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</w:pPr>
    </w:p>
    <w:p w14:paraId="146469B0" w14:textId="77777777" w:rsidR="009A6A01" w:rsidRPr="009A6A01" w:rsidRDefault="009A6A01" w:rsidP="009A6A01">
      <w:pPr>
        <w:spacing w:after="0" w:line="240" w:lineRule="auto"/>
        <w:ind w:left="0" w:firstLine="0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</w:pPr>
    </w:p>
    <w:p w14:paraId="6B373650" w14:textId="77777777" w:rsidR="009A6A01" w:rsidRPr="009A6A01" w:rsidRDefault="009A6A01" w:rsidP="009A6A01">
      <w:pPr>
        <w:spacing w:after="0" w:line="240" w:lineRule="auto"/>
        <w:ind w:left="0" w:firstLine="0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</w:pPr>
    </w:p>
    <w:p w14:paraId="402B8FCD" w14:textId="77777777" w:rsidR="009A6A01" w:rsidRPr="009A6A01" w:rsidRDefault="009A6A01" w:rsidP="009A6A01">
      <w:pPr>
        <w:spacing w:after="0" w:line="240" w:lineRule="auto"/>
        <w:ind w:left="0" w:firstLine="0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</w:pPr>
    </w:p>
    <w:p w14:paraId="6238854F" w14:textId="77777777" w:rsidR="009A6A01" w:rsidRPr="009A6A01" w:rsidRDefault="009A6A01" w:rsidP="009A6A01">
      <w:pPr>
        <w:spacing w:after="0" w:line="240" w:lineRule="auto"/>
        <w:ind w:left="0" w:firstLine="0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</w:pPr>
    </w:p>
    <w:p w14:paraId="2D5F1FBC" w14:textId="77777777" w:rsidR="009A6A01" w:rsidRPr="009A6A01" w:rsidRDefault="009A6A01" w:rsidP="009A6A01">
      <w:pPr>
        <w:spacing w:after="0" w:line="240" w:lineRule="auto"/>
        <w:ind w:left="0" w:firstLine="0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</w:pPr>
    </w:p>
    <w:p w14:paraId="355148B0" w14:textId="77777777" w:rsidR="009A6A01" w:rsidRPr="009A6A01" w:rsidRDefault="009A6A01" w:rsidP="009A6A01">
      <w:pPr>
        <w:spacing w:after="0" w:line="240" w:lineRule="auto"/>
        <w:ind w:left="0" w:firstLine="0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</w:pPr>
    </w:p>
    <w:p w14:paraId="0A5E562B" w14:textId="77777777" w:rsidR="009A6A01" w:rsidRPr="009A6A01" w:rsidRDefault="009A6A01" w:rsidP="009A6A01">
      <w:pPr>
        <w:spacing w:after="0" w:line="240" w:lineRule="auto"/>
        <w:ind w:left="0" w:firstLine="0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</w:pPr>
    </w:p>
    <w:p w14:paraId="601C5502" w14:textId="77777777" w:rsidR="009A6A01" w:rsidRPr="009A6A01" w:rsidRDefault="009A6A01" w:rsidP="009A6A01">
      <w:pPr>
        <w:spacing w:after="0" w:line="240" w:lineRule="auto"/>
        <w:ind w:left="0" w:firstLine="0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</w:pPr>
    </w:p>
    <w:p w14:paraId="39F62011" w14:textId="77777777" w:rsidR="009A6A01" w:rsidRDefault="009A6A01" w:rsidP="009A6A01">
      <w:pPr>
        <w:spacing w:after="0" w:line="240" w:lineRule="auto"/>
        <w:ind w:left="0" w:firstLine="0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</w:pPr>
    </w:p>
    <w:p w14:paraId="41D1244F" w14:textId="77777777" w:rsidR="009A6A01" w:rsidRPr="009A6A01" w:rsidRDefault="009A6A01" w:rsidP="009A6A01">
      <w:pPr>
        <w:spacing w:after="0" w:line="240" w:lineRule="auto"/>
        <w:ind w:left="0" w:firstLine="0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</w:pPr>
    </w:p>
    <w:p w14:paraId="32390D0F" w14:textId="77777777" w:rsidR="009A6A01" w:rsidRPr="009A6A01" w:rsidRDefault="009A6A01" w:rsidP="009A6A01">
      <w:pPr>
        <w:spacing w:after="0" w:line="240" w:lineRule="auto"/>
        <w:ind w:left="0" w:firstLine="0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</w:pPr>
    </w:p>
    <w:p w14:paraId="51B6CCF8" w14:textId="7ADF0ABC" w:rsidR="009A6A01" w:rsidRPr="009A6A01" w:rsidRDefault="009A6A01" w:rsidP="009A6A01">
      <w:pPr>
        <w:suppressAutoHyphens/>
        <w:spacing w:after="0" w:line="240" w:lineRule="auto"/>
        <w:ind w:left="0" w:firstLine="0"/>
        <w:rPr>
          <w:rFonts w:eastAsia="Calibri"/>
          <w:b/>
          <w:bCs/>
          <w:color w:val="auto"/>
          <w:kern w:val="0"/>
          <w:sz w:val="28"/>
          <w:szCs w:val="28"/>
          <w:lang w:eastAsia="zh-CN"/>
          <w14:ligatures w14:val="none"/>
        </w:rPr>
      </w:pPr>
      <w:r w:rsidRPr="009A6A01">
        <w:rPr>
          <w:rFonts w:eastAsia="Calibri"/>
          <w:b/>
          <w:bCs/>
          <w:color w:val="auto"/>
          <w:kern w:val="0"/>
          <w:sz w:val="28"/>
          <w:szCs w:val="28"/>
          <w:lang w:eastAsia="zh-CN"/>
          <w14:ligatures w14:val="none"/>
        </w:rPr>
        <w:t>Nr.</w:t>
      </w:r>
      <w:r>
        <w:rPr>
          <w:rFonts w:eastAsia="Calibri"/>
          <w:b/>
          <w:bCs/>
          <w:color w:val="auto"/>
          <w:kern w:val="0"/>
          <w:sz w:val="28"/>
          <w:szCs w:val="28"/>
          <w:lang w:eastAsia="zh-CN"/>
          <w14:ligatures w14:val="none"/>
        </w:rPr>
        <w:t>59</w:t>
      </w:r>
      <w:r w:rsidRPr="009A6A01">
        <w:rPr>
          <w:rFonts w:eastAsia="Calibri"/>
          <w:b/>
          <w:bCs/>
          <w:color w:val="auto"/>
          <w:kern w:val="0"/>
          <w:sz w:val="28"/>
          <w:szCs w:val="28"/>
          <w:lang w:eastAsia="zh-CN"/>
          <w14:ligatures w14:val="none"/>
        </w:rPr>
        <w:t xml:space="preserve"> din 23.09.2024</w:t>
      </w:r>
    </w:p>
    <w:p w14:paraId="5A9D78F9" w14:textId="2FDD2AD0" w:rsidR="0013011E" w:rsidRPr="00A33327" w:rsidRDefault="009A6A01" w:rsidP="009A6A01">
      <w:pPr>
        <w:suppressAutoHyphens/>
        <w:spacing w:after="0" w:line="240" w:lineRule="auto"/>
        <w:ind w:left="0" w:firstLine="0"/>
        <w:rPr>
          <w:sz w:val="28"/>
          <w:szCs w:val="28"/>
        </w:rPr>
      </w:pPr>
      <w:r w:rsidRPr="009A6A01">
        <w:rPr>
          <w:rFonts w:eastAsia="Calibri"/>
          <w:i/>
          <w:color w:val="auto"/>
          <w:kern w:val="3"/>
          <w:sz w:val="24"/>
          <w:szCs w:val="24"/>
          <w14:ligatures w14:val="none"/>
        </w:rPr>
        <w:t>Prezenta hotărâre a fost adoptată cu respectarea prevederilor legale privind majoritatea de voturi, astfel:</w:t>
      </w:r>
      <w:r>
        <w:rPr>
          <w:rFonts w:eastAsia="Calibri"/>
          <w:i/>
          <w:color w:val="auto"/>
          <w:kern w:val="3"/>
          <w:sz w:val="24"/>
          <w:szCs w:val="24"/>
          <w14:ligatures w14:val="none"/>
        </w:rPr>
        <w:t>6</w:t>
      </w:r>
      <w:r w:rsidRPr="009A6A01">
        <w:rPr>
          <w:rFonts w:eastAsia="Calibri"/>
          <w:i/>
          <w:color w:val="auto"/>
          <w:kern w:val="3"/>
          <w:sz w:val="24"/>
          <w:szCs w:val="24"/>
          <w14:ligatures w14:val="none"/>
        </w:rPr>
        <w:t xml:space="preserve"> voturi “pentru” și </w:t>
      </w:r>
      <w:r>
        <w:rPr>
          <w:rFonts w:eastAsia="Calibri"/>
          <w:i/>
          <w:color w:val="auto"/>
          <w:kern w:val="3"/>
          <w:sz w:val="24"/>
          <w:szCs w:val="24"/>
          <w14:ligatures w14:val="none"/>
        </w:rPr>
        <w:t>3</w:t>
      </w:r>
      <w:r w:rsidRPr="009A6A01">
        <w:rPr>
          <w:rFonts w:eastAsia="Calibri"/>
          <w:i/>
          <w:color w:val="auto"/>
          <w:kern w:val="3"/>
          <w:sz w:val="24"/>
          <w:szCs w:val="24"/>
          <w14:ligatures w14:val="none"/>
        </w:rPr>
        <w:t xml:space="preserve"> voturi ,împot</w:t>
      </w:r>
      <w:proofErr w:type="spellStart"/>
      <w:r w:rsidRPr="009A6A01">
        <w:rPr>
          <w:rFonts w:eastAsia="Calibri"/>
          <w:i/>
          <w:color w:val="auto"/>
          <w:kern w:val="3"/>
          <w:sz w:val="24"/>
          <w:szCs w:val="24"/>
          <w14:ligatures w14:val="none"/>
        </w:rPr>
        <w:t>rivă”.Consilieri</w:t>
      </w:r>
      <w:proofErr w:type="spellEnd"/>
      <w:r w:rsidRPr="009A6A01">
        <w:rPr>
          <w:rFonts w:eastAsia="Calibri"/>
          <w:i/>
          <w:color w:val="auto"/>
          <w:kern w:val="3"/>
          <w:sz w:val="24"/>
          <w:szCs w:val="24"/>
          <w14:ligatures w14:val="none"/>
        </w:rPr>
        <w:t xml:space="preserve"> locali </w:t>
      </w:r>
      <w:proofErr w:type="spellStart"/>
      <w:r w:rsidRPr="009A6A01">
        <w:rPr>
          <w:rFonts w:eastAsia="Calibri"/>
          <w:i/>
          <w:color w:val="auto"/>
          <w:kern w:val="3"/>
          <w:sz w:val="24"/>
          <w:szCs w:val="24"/>
          <w14:ligatures w14:val="none"/>
        </w:rPr>
        <w:t>prezenţi</w:t>
      </w:r>
      <w:proofErr w:type="spellEnd"/>
      <w:r w:rsidRPr="009A6A01">
        <w:rPr>
          <w:rFonts w:eastAsia="Calibri"/>
          <w:i/>
          <w:color w:val="auto"/>
          <w:kern w:val="3"/>
          <w:sz w:val="24"/>
          <w:szCs w:val="24"/>
          <w14:ligatures w14:val="none"/>
        </w:rPr>
        <w:t xml:space="preserve">: 9  din totalul de 9 consilieri locali în </w:t>
      </w:r>
      <w:proofErr w:type="spellStart"/>
      <w:r w:rsidRPr="009A6A01">
        <w:rPr>
          <w:rFonts w:eastAsia="Calibri"/>
          <w:i/>
          <w:color w:val="auto"/>
          <w:kern w:val="3"/>
          <w:sz w:val="24"/>
          <w:szCs w:val="24"/>
          <w14:ligatures w14:val="none"/>
        </w:rPr>
        <w:t>f</w:t>
      </w:r>
      <w:r w:rsidRPr="009A6A01">
        <w:rPr>
          <w:rFonts w:eastAsia="Calibri"/>
          <w:i/>
          <w:color w:val="auto"/>
          <w:kern w:val="0"/>
          <w:sz w:val="24"/>
          <w:szCs w:val="24"/>
          <w14:ligatures w14:val="none"/>
        </w:rPr>
        <w:t>u</w:t>
      </w:r>
      <w:r w:rsidRPr="009A6A01">
        <w:rPr>
          <w:rFonts w:eastAsia="Calibri"/>
          <w:i/>
          <w:color w:val="auto"/>
          <w:kern w:val="3"/>
          <w:sz w:val="24"/>
          <w:szCs w:val="24"/>
          <w14:ligatures w14:val="none"/>
        </w:rPr>
        <w:t>ncţie</w:t>
      </w:r>
      <w:proofErr w:type="spellEnd"/>
      <w:r w:rsidRPr="009A6A01">
        <w:rPr>
          <w:rFonts w:eastAsia="Calibri"/>
          <w:i/>
          <w:color w:val="auto"/>
          <w:kern w:val="3"/>
          <w:sz w:val="24"/>
          <w:szCs w:val="24"/>
          <w14:ligatures w14:val="none"/>
        </w:rPr>
        <w:t>.</w:t>
      </w:r>
      <w:r w:rsidRPr="009A6A01">
        <w:rPr>
          <w:rFonts w:eastAsia="Calibri"/>
          <w:bCs/>
          <w:color w:val="auto"/>
          <w:kern w:val="0"/>
          <w:sz w:val="24"/>
          <w:szCs w:val="24"/>
          <w:lang w:val="pt-PT"/>
          <w14:ligatures w14:val="none"/>
        </w:rPr>
        <w:t xml:space="preserve">  </w:t>
      </w:r>
      <w:bookmarkEnd w:id="1"/>
      <w:r w:rsidRPr="009A6A01">
        <w:rPr>
          <w:rFonts w:eastAsia="Calibri"/>
          <w:b/>
          <w:bCs/>
          <w:color w:val="auto"/>
          <w:kern w:val="0"/>
          <w:sz w:val="24"/>
          <w:szCs w:val="24"/>
          <w:lang w:val="pt-PT"/>
          <w14:ligatures w14:val="none"/>
        </w:rPr>
        <w:t xml:space="preserve"> </w:t>
      </w:r>
      <w:bookmarkEnd w:id="2"/>
    </w:p>
    <w:sectPr w:rsidR="0013011E" w:rsidRPr="00A33327" w:rsidSect="00C956AF">
      <w:pgSz w:w="11906" w:h="16838"/>
      <w:pgMar w:top="1418" w:right="1425" w:bottom="15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F78FA"/>
    <w:multiLevelType w:val="hybridMultilevel"/>
    <w:tmpl w:val="CC649856"/>
    <w:lvl w:ilvl="0" w:tplc="BD1E9946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E09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B818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A417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D83C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4634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855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3884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CAB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2A5D3F"/>
    <w:multiLevelType w:val="hybridMultilevel"/>
    <w:tmpl w:val="E548AF56"/>
    <w:lvl w:ilvl="0" w:tplc="071E6330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D852A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38614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0968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28DAC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F2DF3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44EA2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E6C39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46C5B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A32FB2"/>
    <w:multiLevelType w:val="hybridMultilevel"/>
    <w:tmpl w:val="1DF82DB2"/>
    <w:lvl w:ilvl="0" w:tplc="5ABAE5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212A4">
      <w:start w:val="1"/>
      <w:numFmt w:val="bullet"/>
      <w:lvlText w:val="o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6CAE80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61214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86225C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C3964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01672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4D600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CFCD6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7D3473"/>
    <w:multiLevelType w:val="hybridMultilevel"/>
    <w:tmpl w:val="BD6C64BE"/>
    <w:lvl w:ilvl="0" w:tplc="36FE0F8E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B4B374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E3ABC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48C24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8627A8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14BFB6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06A4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BCB77E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1CCA8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5383967">
    <w:abstractNumId w:val="3"/>
  </w:num>
  <w:num w:numId="2" w16cid:durableId="36009838">
    <w:abstractNumId w:val="0"/>
  </w:num>
  <w:num w:numId="3" w16cid:durableId="842815803">
    <w:abstractNumId w:val="2"/>
  </w:num>
  <w:num w:numId="4" w16cid:durableId="2130010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48"/>
    <w:rsid w:val="00071033"/>
    <w:rsid w:val="00111FCE"/>
    <w:rsid w:val="0013011E"/>
    <w:rsid w:val="00296606"/>
    <w:rsid w:val="00366148"/>
    <w:rsid w:val="003978FC"/>
    <w:rsid w:val="003A712E"/>
    <w:rsid w:val="004961C8"/>
    <w:rsid w:val="004B3DB0"/>
    <w:rsid w:val="005277E1"/>
    <w:rsid w:val="0054373C"/>
    <w:rsid w:val="007B6257"/>
    <w:rsid w:val="008F3101"/>
    <w:rsid w:val="00901A7A"/>
    <w:rsid w:val="00970DEA"/>
    <w:rsid w:val="009A6A01"/>
    <w:rsid w:val="009D55F0"/>
    <w:rsid w:val="00A33327"/>
    <w:rsid w:val="00A53051"/>
    <w:rsid w:val="00AC0665"/>
    <w:rsid w:val="00B04EE5"/>
    <w:rsid w:val="00BA5160"/>
    <w:rsid w:val="00C427EC"/>
    <w:rsid w:val="00C50B98"/>
    <w:rsid w:val="00C956AF"/>
    <w:rsid w:val="00F620DD"/>
    <w:rsid w:val="00F9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9BAB"/>
  <w15:chartTrackingRefBased/>
  <w15:docId w15:val="{BF654EC5-38A8-4AB4-B577-24119DCF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6AF"/>
    <w:pPr>
      <w:spacing w:after="190" w:line="265" w:lineRule="auto"/>
      <w:ind w:left="106" w:hanging="10"/>
    </w:pPr>
    <w:rPr>
      <w:rFonts w:ascii="Times New Roman" w:eastAsia="Times New Roman" w:hAnsi="Times New Roman" w:cs="Times New Roman"/>
      <w:color w:val="000000"/>
      <w:lang w:eastAsia="ro-RO"/>
    </w:rPr>
  </w:style>
  <w:style w:type="paragraph" w:styleId="Titlu1">
    <w:name w:val="heading 1"/>
    <w:next w:val="Normal"/>
    <w:link w:val="Titlu1Caracter"/>
    <w:uiPriority w:val="9"/>
    <w:qFormat/>
    <w:rsid w:val="00C956AF"/>
    <w:pPr>
      <w:keepNext/>
      <w:keepLines/>
      <w:spacing w:after="155"/>
      <w:ind w:left="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956AF"/>
    <w:rPr>
      <w:rFonts w:ascii="Times New Roman" w:eastAsia="Times New Roman" w:hAnsi="Times New Roman" w:cs="Times New Roman"/>
      <w:b/>
      <w:color w:val="000000"/>
      <w:lang w:eastAsia="ro-RO"/>
    </w:rPr>
  </w:style>
  <w:style w:type="paragraph" w:styleId="Frspaiere">
    <w:name w:val="No Spacing"/>
    <w:uiPriority w:val="1"/>
    <w:qFormat/>
    <w:rsid w:val="00A33327"/>
    <w:pPr>
      <w:spacing w:after="0" w:line="240" w:lineRule="auto"/>
      <w:ind w:left="106" w:hanging="10"/>
    </w:pPr>
    <w:rPr>
      <w:rFonts w:ascii="Times New Roman" w:eastAsia="Times New Roman" w:hAnsi="Times New Roman" w:cs="Times New Roman"/>
      <w:color w:val="000000"/>
      <w:lang w:eastAsia="ro-RO"/>
    </w:rPr>
  </w:style>
  <w:style w:type="character" w:styleId="Hyperlink">
    <w:name w:val="Hyperlink"/>
    <w:basedOn w:val="Fontdeparagrafimplicit"/>
    <w:uiPriority w:val="99"/>
    <w:unhideWhenUsed/>
    <w:rsid w:val="00F620D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62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526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12</cp:revision>
  <cp:lastPrinted>2024-09-27T09:46:00Z</cp:lastPrinted>
  <dcterms:created xsi:type="dcterms:W3CDTF">2024-09-15T09:35:00Z</dcterms:created>
  <dcterms:modified xsi:type="dcterms:W3CDTF">2024-09-27T10:21:00Z</dcterms:modified>
</cp:coreProperties>
</file>