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6907" w14:textId="6DA3CCE8" w:rsidR="007E34DF" w:rsidRPr="00002CF3" w:rsidRDefault="00002CF3" w:rsidP="00002CF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002CF3"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4661CDE8" w14:textId="72545B63" w:rsidR="00002CF3" w:rsidRDefault="00002CF3" w:rsidP="00002CF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002CF3">
        <w:rPr>
          <w:rFonts w:ascii="Times New Roman" w:hAnsi="Times New Roman" w:cs="Times New Roman"/>
          <w:sz w:val="28"/>
          <w:szCs w:val="28"/>
          <w:lang w:val="ro-RO"/>
        </w:rPr>
        <w:t xml:space="preserve">JUDEȚUL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CLUJ</w:t>
      </w:r>
    </w:p>
    <w:p w14:paraId="024DE330" w14:textId="4F7891A0" w:rsidR="00002CF3" w:rsidRDefault="00002CF3" w:rsidP="00002CF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0A446B3F" w14:textId="20C6B245" w:rsidR="00002CF3" w:rsidRDefault="00002CF3" w:rsidP="00002CF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194B4B77" w14:textId="77777777" w:rsidR="00002CF3" w:rsidRDefault="00002CF3" w:rsidP="00002CF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5484F4A" w14:textId="50A63448" w:rsidR="00002CF3" w:rsidRDefault="00525D87" w:rsidP="00002CF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C2DC8" w14:textId="477F3794" w:rsidR="00002CF3" w:rsidRDefault="00525D87" w:rsidP="00002CF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02CF3">
        <w:rPr>
          <w:rFonts w:ascii="Times New Roman" w:hAnsi="Times New Roman" w:cs="Times New Roman"/>
          <w:sz w:val="28"/>
          <w:szCs w:val="28"/>
          <w:lang w:val="ro-RO"/>
        </w:rPr>
        <w:t xml:space="preserve">rivind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dobândirii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Valea Ierii a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teren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intravilan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teren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care face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obiectul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renunțării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dreptul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proprietate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Tarța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Radu 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 xml:space="preserve"> Tarța Adriana-</w:t>
      </w:r>
      <w:proofErr w:type="spellStart"/>
      <w:r w:rsidR="005B1E29" w:rsidRPr="005B1E29">
        <w:rPr>
          <w:rFonts w:ascii="Times New Roman" w:hAnsi="Times New Roman" w:cs="Times New Roman"/>
          <w:sz w:val="28"/>
          <w:szCs w:val="28"/>
          <w:lang w:val="fr-FR"/>
        </w:rPr>
        <w:t>Raluca</w:t>
      </w:r>
      <w:proofErr w:type="spellEnd"/>
      <w:r w:rsidR="005B1E29" w:rsidRPr="005B1E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6243EE8" w14:textId="77777777" w:rsidR="00C834E7" w:rsidRDefault="00C834E7" w:rsidP="00002CF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427A96" w14:textId="77777777" w:rsidR="00C834E7" w:rsidRDefault="00C834E7" w:rsidP="00002CF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61A8F1A" w14:textId="77777777" w:rsidR="00C834E7" w:rsidRDefault="00C834E7" w:rsidP="00C834E7">
      <w:pPr>
        <w:ind w:left="711" w:right="4"/>
        <w:rPr>
          <w:sz w:val="28"/>
          <w:szCs w:val="28"/>
          <w:lang w:val="ro-RO"/>
        </w:rPr>
      </w:pPr>
      <w:r w:rsidRPr="00C834E7">
        <w:rPr>
          <w:sz w:val="28"/>
          <w:szCs w:val="28"/>
          <w:lang w:val="ro-RO"/>
        </w:rPr>
        <w:t xml:space="preserve">Consiliul Local al </w:t>
      </w:r>
      <w:r>
        <w:rPr>
          <w:sz w:val="28"/>
          <w:szCs w:val="28"/>
          <w:lang w:val="ro-RO"/>
        </w:rPr>
        <w:t>comunei Valea Ierii</w:t>
      </w:r>
      <w:r w:rsidRPr="00C834E7">
        <w:rPr>
          <w:sz w:val="28"/>
          <w:szCs w:val="28"/>
          <w:lang w:val="ro-RO"/>
        </w:rPr>
        <w:t xml:space="preserve"> întrunit în ședinț</w:t>
      </w:r>
      <w:r>
        <w:rPr>
          <w:sz w:val="28"/>
          <w:szCs w:val="28"/>
          <w:lang w:val="ro-RO"/>
        </w:rPr>
        <w:t>a</w:t>
      </w:r>
      <w:r w:rsidRPr="00C834E7">
        <w:rPr>
          <w:sz w:val="28"/>
          <w:szCs w:val="28"/>
          <w:lang w:val="ro-RO"/>
        </w:rPr>
        <w:t xml:space="preserve"> ordinară</w:t>
      </w:r>
      <w:r>
        <w:rPr>
          <w:sz w:val="28"/>
          <w:szCs w:val="28"/>
          <w:lang w:val="ro-RO"/>
        </w:rPr>
        <w:t xml:space="preserve"> din data de</w:t>
      </w:r>
    </w:p>
    <w:p w14:paraId="12E49BF5" w14:textId="373DE68D" w:rsidR="00C834E7" w:rsidRPr="00C834E7" w:rsidRDefault="00C834E7" w:rsidP="00C834E7">
      <w:pPr>
        <w:ind w:right="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B1E29">
        <w:rPr>
          <w:sz w:val="28"/>
          <w:szCs w:val="28"/>
          <w:lang w:val="ro-RO"/>
        </w:rPr>
        <w:t>26 februarie</w:t>
      </w:r>
      <w:r>
        <w:rPr>
          <w:sz w:val="28"/>
          <w:szCs w:val="28"/>
          <w:lang w:val="ro-RO"/>
        </w:rPr>
        <w:t xml:space="preserve"> 202</w:t>
      </w:r>
      <w:r w:rsidR="005B1E29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,</w:t>
      </w:r>
    </w:p>
    <w:p w14:paraId="119082CF" w14:textId="4D604EE4" w:rsidR="00C834E7" w:rsidRPr="00C834E7" w:rsidRDefault="00C834E7" w:rsidP="00C834E7">
      <w:pPr>
        <w:ind w:left="9" w:right="4" w:firstLine="7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</w:t>
      </w:r>
      <w:r w:rsidRPr="00C834E7">
        <w:rPr>
          <w:sz w:val="28"/>
          <w:szCs w:val="28"/>
          <w:lang w:val="ro-RO"/>
        </w:rPr>
        <w:t xml:space="preserve"> Referatul de aprobare nr.</w:t>
      </w:r>
      <w:r w:rsidR="005B1E29">
        <w:rPr>
          <w:sz w:val="28"/>
          <w:szCs w:val="28"/>
          <w:lang w:val="ro-RO"/>
        </w:rPr>
        <w:t>1036</w:t>
      </w:r>
      <w:r w:rsidRPr="00C834E7">
        <w:rPr>
          <w:sz w:val="28"/>
          <w:szCs w:val="28"/>
          <w:lang w:val="ro-RO"/>
        </w:rPr>
        <w:t xml:space="preserve"> din </w:t>
      </w:r>
      <w:r w:rsidR="005B1E29">
        <w:rPr>
          <w:sz w:val="28"/>
          <w:szCs w:val="28"/>
          <w:lang w:val="ro-RO"/>
        </w:rPr>
        <w:t>19</w:t>
      </w:r>
      <w:r w:rsidRPr="00C834E7">
        <w:rPr>
          <w:sz w:val="28"/>
          <w:szCs w:val="28"/>
          <w:lang w:val="ro-RO"/>
        </w:rPr>
        <w:t>.</w:t>
      </w:r>
      <w:r w:rsidR="005B1E29">
        <w:rPr>
          <w:sz w:val="28"/>
          <w:szCs w:val="28"/>
          <w:lang w:val="ro-RO"/>
        </w:rPr>
        <w:t>02</w:t>
      </w:r>
      <w:r w:rsidRPr="00C834E7">
        <w:rPr>
          <w:sz w:val="28"/>
          <w:szCs w:val="28"/>
          <w:lang w:val="ro-RO"/>
        </w:rPr>
        <w:t>.202</w:t>
      </w:r>
      <w:r w:rsidR="005B1E29">
        <w:rPr>
          <w:sz w:val="28"/>
          <w:szCs w:val="28"/>
          <w:lang w:val="ro-RO"/>
        </w:rPr>
        <w:t>6</w:t>
      </w:r>
      <w:r w:rsidRPr="00C834E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întocmit de </w:t>
      </w:r>
      <w:r w:rsidRPr="00C834E7">
        <w:rPr>
          <w:sz w:val="28"/>
          <w:szCs w:val="28"/>
          <w:lang w:val="ro-RO"/>
        </w:rPr>
        <w:t xml:space="preserve"> primarul </w:t>
      </w:r>
      <w:r>
        <w:rPr>
          <w:sz w:val="28"/>
          <w:szCs w:val="28"/>
          <w:lang w:val="ro-RO"/>
        </w:rPr>
        <w:t>comunei Valea Ierii precum și raportul nr.</w:t>
      </w:r>
      <w:r w:rsidR="005B1E29">
        <w:rPr>
          <w:sz w:val="28"/>
          <w:szCs w:val="28"/>
          <w:lang w:val="ro-RO"/>
        </w:rPr>
        <w:t>1037</w:t>
      </w:r>
      <w:r>
        <w:rPr>
          <w:sz w:val="28"/>
          <w:szCs w:val="28"/>
          <w:lang w:val="ro-RO"/>
        </w:rPr>
        <w:t xml:space="preserve"> din </w:t>
      </w:r>
      <w:r w:rsidR="005B1E29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</w:t>
      </w:r>
      <w:r w:rsidR="005B1E29">
        <w:rPr>
          <w:sz w:val="28"/>
          <w:szCs w:val="28"/>
          <w:lang w:val="ro-RO"/>
        </w:rPr>
        <w:t>02</w:t>
      </w:r>
      <w:r>
        <w:rPr>
          <w:sz w:val="28"/>
          <w:szCs w:val="28"/>
          <w:lang w:val="ro-RO"/>
        </w:rPr>
        <w:t>.202</w:t>
      </w:r>
      <w:r w:rsidR="005B1E29">
        <w:rPr>
          <w:sz w:val="28"/>
          <w:szCs w:val="28"/>
          <w:lang w:val="ro-RO"/>
        </w:rPr>
        <w:t xml:space="preserve">6 </w:t>
      </w:r>
      <w:r>
        <w:rPr>
          <w:sz w:val="28"/>
          <w:szCs w:val="28"/>
          <w:lang w:val="ro-RO"/>
        </w:rPr>
        <w:t xml:space="preserve"> întocmit de secretarul general al comunei,</w:t>
      </w:r>
    </w:p>
    <w:p w14:paraId="52B85A1D" w14:textId="77777777" w:rsidR="005B1E29" w:rsidRDefault="00C834E7" w:rsidP="00C834E7">
      <w:pPr>
        <w:ind w:left="744" w:right="4"/>
        <w:rPr>
          <w:sz w:val="28"/>
          <w:szCs w:val="28"/>
          <w:lang w:val="ro-RO"/>
        </w:rPr>
      </w:pPr>
      <w:r w:rsidRPr="00C834E7">
        <w:rPr>
          <w:sz w:val="28"/>
          <w:szCs w:val="28"/>
          <w:lang w:val="ro-RO"/>
        </w:rPr>
        <w:t xml:space="preserve">Având în vedere </w:t>
      </w:r>
      <w:r w:rsidR="005B1E29">
        <w:rPr>
          <w:sz w:val="28"/>
          <w:szCs w:val="28"/>
          <w:lang w:val="ro-RO"/>
        </w:rPr>
        <w:t>declarația de renunțare la dreptul de proprietate a domnului</w:t>
      </w:r>
    </w:p>
    <w:p w14:paraId="40B96105" w14:textId="3D4ACBFB" w:rsidR="00C834E7" w:rsidRDefault="005B1E29" w:rsidP="005B1E29">
      <w:pPr>
        <w:ind w:right="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Tarța Radu și soția Tarța Adriana-Raluca</w:t>
      </w:r>
      <w:r w:rsidR="00C834E7" w:rsidRPr="00C834E7">
        <w:rPr>
          <w:sz w:val="28"/>
          <w:szCs w:val="28"/>
          <w:lang w:val="ro-RO"/>
        </w:rPr>
        <w:t xml:space="preserve"> autentificată sub nr. </w:t>
      </w:r>
      <w:r>
        <w:rPr>
          <w:sz w:val="28"/>
          <w:szCs w:val="28"/>
          <w:lang w:val="ro-RO"/>
        </w:rPr>
        <w:t>93</w:t>
      </w:r>
      <w:r w:rsidR="00C834E7" w:rsidRPr="00C834E7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16</w:t>
      </w:r>
      <w:r w:rsidR="00C834E7" w:rsidRPr="00C834E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01</w:t>
      </w:r>
      <w:r w:rsidR="00C834E7" w:rsidRPr="00C834E7">
        <w:rPr>
          <w:sz w:val="28"/>
          <w:szCs w:val="28"/>
          <w:lang w:val="ro-RO"/>
        </w:rPr>
        <w:t>.202</w:t>
      </w:r>
      <w:r>
        <w:rPr>
          <w:sz w:val="28"/>
          <w:szCs w:val="28"/>
          <w:lang w:val="ro-RO"/>
        </w:rPr>
        <w:t>6</w:t>
      </w:r>
      <w:r w:rsidR="00C834E7" w:rsidRPr="00C834E7">
        <w:rPr>
          <w:sz w:val="28"/>
          <w:szCs w:val="28"/>
          <w:lang w:val="ro-RO"/>
        </w:rPr>
        <w:t xml:space="preserve"> </w:t>
      </w:r>
      <w:r w:rsidR="00C834E7">
        <w:rPr>
          <w:sz w:val="28"/>
          <w:szCs w:val="28"/>
          <w:lang w:val="ro-RO"/>
        </w:rPr>
        <w:t xml:space="preserve"> </w:t>
      </w:r>
    </w:p>
    <w:p w14:paraId="5283BABD" w14:textId="48D7CA24" w:rsidR="00C834E7" w:rsidRDefault="00C834E7" w:rsidP="00C834E7">
      <w:pPr>
        <w:ind w:right="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către </w:t>
      </w:r>
      <w:r w:rsidRPr="00C834E7">
        <w:rPr>
          <w:sz w:val="28"/>
          <w:szCs w:val="28"/>
          <w:lang w:val="ro-RO"/>
        </w:rPr>
        <w:t>Societatea Profesională Notarială</w:t>
      </w:r>
      <w:r>
        <w:rPr>
          <w:sz w:val="28"/>
          <w:szCs w:val="28"/>
          <w:lang w:val="ro-RO"/>
        </w:rPr>
        <w:t xml:space="preserve"> "</w:t>
      </w:r>
      <w:r w:rsidR="005B1E29">
        <w:rPr>
          <w:sz w:val="28"/>
          <w:szCs w:val="28"/>
          <w:lang w:val="ro-RO"/>
        </w:rPr>
        <w:t>MUREȘAN</w:t>
      </w:r>
      <w:r>
        <w:rPr>
          <w:sz w:val="28"/>
          <w:szCs w:val="28"/>
          <w:lang w:val="ro-RO"/>
        </w:rPr>
        <w:t>"</w:t>
      </w:r>
      <w:r w:rsidRPr="00C834E7">
        <w:rPr>
          <w:sz w:val="28"/>
          <w:szCs w:val="28"/>
          <w:lang w:val="ro-RO"/>
        </w:rPr>
        <w:t xml:space="preserve">, prin notar public </w:t>
      </w:r>
      <w:r w:rsidR="005B1E29">
        <w:rPr>
          <w:sz w:val="28"/>
          <w:szCs w:val="28"/>
          <w:lang w:val="ro-RO"/>
        </w:rPr>
        <w:t>Mureșan Lucian-Ovidiu,</w:t>
      </w:r>
    </w:p>
    <w:p w14:paraId="5F2BF5A6" w14:textId="0D6B8C7B" w:rsidR="004B2FA0" w:rsidRDefault="004B2FA0" w:rsidP="00C834E7">
      <w:pPr>
        <w:ind w:right="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A05A9B">
        <w:rPr>
          <w:sz w:val="28"/>
          <w:szCs w:val="28"/>
          <w:lang w:val="ro-RO"/>
        </w:rPr>
        <w:t>Ținând cont</w:t>
      </w:r>
      <w:r w:rsidR="000F6F7D">
        <w:rPr>
          <w:sz w:val="28"/>
          <w:szCs w:val="28"/>
          <w:lang w:val="ro-RO"/>
        </w:rPr>
        <w:t xml:space="preserve"> de prevederile:</w:t>
      </w:r>
    </w:p>
    <w:p w14:paraId="1DCB65CC" w14:textId="53D79690" w:rsidR="00666311" w:rsidRDefault="00A05A9B" w:rsidP="00C834E7">
      <w:pPr>
        <w:ind w:right="4"/>
        <w:rPr>
          <w:sz w:val="28"/>
          <w:szCs w:val="28"/>
          <w:lang w:val="ro-RO"/>
        </w:rPr>
      </w:pPr>
      <w:bookmarkStart w:id="0" w:name="_Hlk222906371"/>
      <w:r>
        <w:rPr>
          <w:sz w:val="28"/>
          <w:szCs w:val="28"/>
          <w:lang w:val="ro-RO"/>
        </w:rPr>
        <w:t>-</w:t>
      </w:r>
      <w:r w:rsidR="000F6F7D" w:rsidRPr="000F6F7D">
        <w:rPr>
          <w:sz w:val="28"/>
          <w:szCs w:val="28"/>
          <w:lang w:val="ro-RO"/>
        </w:rPr>
        <w:t xml:space="preserve">art. </w:t>
      </w:r>
      <w:r w:rsidR="00666311">
        <w:rPr>
          <w:sz w:val="28"/>
          <w:szCs w:val="28"/>
          <w:lang w:val="ro-RO"/>
        </w:rPr>
        <w:t>553, alin.(2)</w:t>
      </w:r>
      <w:r w:rsidR="000F6F7D" w:rsidRPr="000F6F7D">
        <w:rPr>
          <w:sz w:val="28"/>
          <w:szCs w:val="28"/>
          <w:lang w:val="ro-RO"/>
        </w:rPr>
        <w:t xml:space="preserve">, </w:t>
      </w:r>
      <w:r w:rsidR="00666311">
        <w:rPr>
          <w:sz w:val="28"/>
          <w:szCs w:val="28"/>
          <w:lang w:val="ro-RO"/>
        </w:rPr>
        <w:t>art.562,</w:t>
      </w:r>
      <w:r w:rsidR="000F6F7D" w:rsidRPr="000F6F7D">
        <w:rPr>
          <w:sz w:val="28"/>
          <w:szCs w:val="28"/>
          <w:lang w:val="ro-RO"/>
        </w:rPr>
        <w:t xml:space="preserve"> </w:t>
      </w:r>
      <w:r w:rsidR="00666311">
        <w:rPr>
          <w:sz w:val="28"/>
          <w:szCs w:val="28"/>
          <w:lang w:val="ro-RO"/>
        </w:rPr>
        <w:t>alin.(2) și</w:t>
      </w:r>
      <w:r w:rsidR="000F6F7D" w:rsidRPr="000F6F7D">
        <w:rPr>
          <w:sz w:val="28"/>
          <w:szCs w:val="28"/>
          <w:lang w:val="ro-RO"/>
        </w:rPr>
        <w:t xml:space="preserve"> art. </w:t>
      </w:r>
      <w:r w:rsidR="00666311">
        <w:rPr>
          <w:sz w:val="28"/>
          <w:szCs w:val="28"/>
          <w:lang w:val="ro-RO"/>
        </w:rPr>
        <w:t>889</w:t>
      </w:r>
      <w:r w:rsidR="000F6F7D" w:rsidRPr="000F6F7D">
        <w:rPr>
          <w:sz w:val="28"/>
          <w:szCs w:val="28"/>
          <w:lang w:val="ro-RO"/>
        </w:rPr>
        <w:t xml:space="preserve"> din Legea nr. 287/2009 privind Codul Civil, </w:t>
      </w:r>
      <w:r w:rsidR="000F6F7D">
        <w:rPr>
          <w:sz w:val="28"/>
          <w:szCs w:val="28"/>
          <w:lang w:val="ro-RO"/>
        </w:rPr>
        <w:t>cu modificările ulterioare</w:t>
      </w:r>
      <w:r w:rsidR="00666311">
        <w:rPr>
          <w:sz w:val="28"/>
          <w:szCs w:val="28"/>
          <w:lang w:val="ro-RO"/>
        </w:rPr>
        <w:t>;</w:t>
      </w:r>
    </w:p>
    <w:p w14:paraId="3D18D773" w14:textId="52DABF62" w:rsidR="00687D20" w:rsidRPr="00687D20" w:rsidRDefault="00666311" w:rsidP="00687D20">
      <w:pPr>
        <w:spacing w:after="0" w:line="240" w:lineRule="auto"/>
        <w:ind w:left="0" w:firstLine="0"/>
        <w:jc w:val="left"/>
        <w:rPr>
          <w:color w:val="auto"/>
          <w:kern w:val="0"/>
          <w:sz w:val="28"/>
          <w:szCs w:val="28"/>
          <w:lang w:val="ro-RO"/>
          <w14:ligatures w14:val="none"/>
        </w:rPr>
      </w:pPr>
      <w:r>
        <w:rPr>
          <w:sz w:val="28"/>
          <w:szCs w:val="28"/>
          <w:lang w:val="ro-RO"/>
        </w:rPr>
        <w:t>-art.205, alin.(1) și alin.(2) din Ordinul nr.600/2023</w:t>
      </w:r>
      <w:r w:rsidR="00687D20" w:rsidRPr="00687D20">
        <w:rPr>
          <w:color w:val="auto"/>
          <w:kern w:val="0"/>
          <w:lang w:val="ro-RO"/>
          <w14:ligatures w14:val="none"/>
        </w:rPr>
        <w:t xml:space="preserve"> </w:t>
      </w:r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al Directorului general al </w:t>
      </w:r>
      <w:proofErr w:type="spellStart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>Agenţiei</w:t>
      </w:r>
      <w:proofErr w:type="spellEnd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</w:t>
      </w:r>
      <w:proofErr w:type="spellStart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>Naţionale</w:t>
      </w:r>
      <w:proofErr w:type="spellEnd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de Cadastru </w:t>
      </w:r>
      <w:proofErr w:type="spellStart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>şi</w:t>
      </w:r>
      <w:proofErr w:type="spellEnd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Publicitate Imobiliară,</w:t>
      </w:r>
      <w:r w:rsid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</w:t>
      </w:r>
      <w:r w:rsidR="00687D20" w:rsidRPr="00687D20">
        <w:rPr>
          <w:color w:val="auto"/>
          <w:kern w:val="0"/>
          <w:lang w:val="ro-RO"/>
          <w14:ligatures w14:val="none"/>
        </w:rPr>
        <w:t xml:space="preserve"> </w:t>
      </w:r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de aprobare a Regulamentului de </w:t>
      </w:r>
      <w:proofErr w:type="spellStart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>recepţie</w:t>
      </w:r>
      <w:proofErr w:type="spellEnd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</w:t>
      </w:r>
      <w:proofErr w:type="spellStart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>şi</w:t>
      </w:r>
      <w:proofErr w:type="spellEnd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înscriere în </w:t>
      </w:r>
      <w:proofErr w:type="spellStart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>evidenţele</w:t>
      </w:r>
      <w:proofErr w:type="spellEnd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de cadastru </w:t>
      </w:r>
      <w:proofErr w:type="spellStart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>şi</w:t>
      </w:r>
      <w:proofErr w:type="spellEnd"/>
      <w:r w:rsidR="00687D20" w:rsidRPr="00687D20">
        <w:rPr>
          <w:color w:val="auto"/>
          <w:kern w:val="0"/>
          <w:sz w:val="28"/>
          <w:szCs w:val="28"/>
          <w:lang w:val="ro-RO"/>
          <w14:ligatures w14:val="none"/>
        </w:rPr>
        <w:t xml:space="preserve"> carte funciară</w:t>
      </w:r>
      <w:r w:rsidR="00687D20">
        <w:rPr>
          <w:color w:val="auto"/>
          <w:kern w:val="0"/>
          <w:sz w:val="28"/>
          <w:szCs w:val="28"/>
          <w:lang w:val="ro-RO"/>
          <w14:ligatures w14:val="none"/>
        </w:rPr>
        <w:t>;</w:t>
      </w:r>
    </w:p>
    <w:p w14:paraId="7342E232" w14:textId="2DF32077" w:rsidR="004B2FA0" w:rsidRPr="00C834E7" w:rsidRDefault="00997A20" w:rsidP="00997A20">
      <w:pPr>
        <w:spacing w:after="0" w:line="259" w:lineRule="auto"/>
        <w:ind w:left="0" w:right="14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bookmarkStart w:id="1" w:name="_Hlk215042406"/>
      <w:r w:rsidR="000F6F7D" w:rsidRPr="000F6F7D">
        <w:rPr>
          <w:sz w:val="28"/>
          <w:szCs w:val="28"/>
          <w:lang w:val="ro-RO"/>
        </w:rPr>
        <w:t xml:space="preserve">art. </w:t>
      </w:r>
      <w:r>
        <w:rPr>
          <w:sz w:val="28"/>
          <w:szCs w:val="28"/>
          <w:lang w:val="ro-RO"/>
        </w:rPr>
        <w:t xml:space="preserve">129, alin.(2), </w:t>
      </w:r>
      <w:proofErr w:type="spellStart"/>
      <w:r>
        <w:rPr>
          <w:sz w:val="28"/>
          <w:szCs w:val="28"/>
          <w:lang w:val="ro-RO"/>
        </w:rPr>
        <w:t>lit.c</w:t>
      </w:r>
      <w:proofErr w:type="spellEnd"/>
      <w:r>
        <w:rPr>
          <w:sz w:val="28"/>
          <w:szCs w:val="28"/>
          <w:lang w:val="ro-RO"/>
        </w:rPr>
        <w:t>)</w:t>
      </w:r>
      <w:r w:rsidR="000F6F7D" w:rsidRPr="000F6F7D">
        <w:rPr>
          <w:sz w:val="28"/>
          <w:szCs w:val="28"/>
          <w:lang w:val="ro-RO"/>
        </w:rPr>
        <w:t xml:space="preserve"> din Ordonanța de Urgență a Guvernului nr.</w:t>
      </w:r>
      <w:r w:rsidR="000F6F7D" w:rsidRPr="00C834E7">
        <w:rPr>
          <w:noProof/>
          <w:sz w:val="28"/>
          <w:szCs w:val="28"/>
        </w:rPr>
        <w:drawing>
          <wp:inline distT="0" distB="0" distL="0" distR="0" wp14:anchorId="4214564F" wp14:editId="213FEEC4">
            <wp:extent cx="3047" cy="3049"/>
            <wp:effectExtent l="0" t="0" r="0" b="0"/>
            <wp:docPr id="1681871309" name="Picture 2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" name="Picture 23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F7D" w:rsidRPr="000F6F7D">
        <w:rPr>
          <w:sz w:val="28"/>
          <w:szCs w:val="28"/>
          <w:lang w:val="ro-RO"/>
        </w:rPr>
        <w:t>57/2019 privind Codul administrativ, cu modificările și completările ulterioare</w:t>
      </w:r>
      <w:bookmarkEnd w:id="1"/>
      <w:r w:rsidR="006D7C56">
        <w:rPr>
          <w:sz w:val="28"/>
          <w:szCs w:val="28"/>
          <w:lang w:val="ro-RO"/>
        </w:rPr>
        <w:t>;</w:t>
      </w:r>
      <w:r w:rsidR="004B2FA0">
        <w:rPr>
          <w:sz w:val="28"/>
          <w:szCs w:val="28"/>
          <w:lang w:val="ro-RO"/>
        </w:rPr>
        <w:t xml:space="preserve">  </w:t>
      </w:r>
    </w:p>
    <w:bookmarkEnd w:id="0"/>
    <w:p w14:paraId="6574CA49" w14:textId="5DB49461" w:rsidR="00C834E7" w:rsidRPr="00997A20" w:rsidRDefault="00997A20" w:rsidP="00997A20">
      <w:pPr>
        <w:spacing w:after="5"/>
        <w:ind w:left="19" w:right="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temeiul art.</w:t>
      </w:r>
      <w:r w:rsidRPr="00997A20">
        <w:rPr>
          <w:sz w:val="28"/>
          <w:szCs w:val="28"/>
          <w:lang w:val="ro-RO"/>
        </w:rPr>
        <w:t xml:space="preserve"> </w:t>
      </w:r>
      <w:r w:rsidR="00C834E7" w:rsidRPr="00997A20">
        <w:rPr>
          <w:sz w:val="28"/>
          <w:szCs w:val="28"/>
          <w:lang w:val="ro-RO"/>
        </w:rPr>
        <w:t xml:space="preserve"> 196</w:t>
      </w:r>
      <w:r w:rsidRPr="00997A20">
        <w:rPr>
          <w:sz w:val="28"/>
          <w:szCs w:val="28"/>
          <w:lang w:val="ro-RO"/>
        </w:rPr>
        <w:t xml:space="preserve">, alin.(1), </w:t>
      </w:r>
      <w:proofErr w:type="spellStart"/>
      <w:r w:rsidRPr="00997A20">
        <w:rPr>
          <w:sz w:val="28"/>
          <w:szCs w:val="28"/>
          <w:lang w:val="ro-RO"/>
        </w:rPr>
        <w:t>lit.</w:t>
      </w:r>
      <w:r>
        <w:rPr>
          <w:sz w:val="28"/>
          <w:szCs w:val="28"/>
          <w:lang w:val="ro-RO"/>
        </w:rPr>
        <w:t>a</w:t>
      </w:r>
      <w:proofErr w:type="spellEnd"/>
      <w:r>
        <w:rPr>
          <w:sz w:val="28"/>
          <w:szCs w:val="28"/>
          <w:lang w:val="ro-RO"/>
        </w:rPr>
        <w:t>)</w:t>
      </w:r>
      <w:r w:rsidR="00C834E7" w:rsidRPr="00997A20">
        <w:rPr>
          <w:sz w:val="28"/>
          <w:szCs w:val="28"/>
          <w:lang w:val="ro-RO"/>
        </w:rPr>
        <w:t xml:space="preserve"> din Ordonanța de Urgență a Guvernului nr. 57/2019 privind Codul administrativ, cu modificările și completările ulterioare,</w:t>
      </w:r>
    </w:p>
    <w:p w14:paraId="530F7806" w14:textId="77777777" w:rsidR="00C834E7" w:rsidRDefault="00C834E7" w:rsidP="00C834E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6C664A8" w14:textId="1A2E3DCF" w:rsidR="00997A20" w:rsidRDefault="00997A20" w:rsidP="00997A2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 comunei Valea Ierii adoptă prezenta hotărâre:</w:t>
      </w:r>
    </w:p>
    <w:p w14:paraId="3EB5C4E4" w14:textId="77777777" w:rsidR="00525D87" w:rsidRDefault="00525D87" w:rsidP="00997A2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64DD8C6" w14:textId="77777777" w:rsidR="008E6B29" w:rsidRDefault="008E6B29" w:rsidP="00997A2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03FF6F0" w14:textId="4418F517" w:rsidR="008E6B29" w:rsidRDefault="008E6B29" w:rsidP="008E6B29">
      <w:pPr>
        <w:spacing w:after="3"/>
        <w:ind w:left="9" w:right="4" w:firstLine="797"/>
        <w:rPr>
          <w:sz w:val="28"/>
          <w:szCs w:val="28"/>
          <w:lang w:val="ro-RO"/>
        </w:rPr>
      </w:pPr>
      <w:r w:rsidRPr="00345180">
        <w:rPr>
          <w:sz w:val="28"/>
          <w:szCs w:val="28"/>
          <w:lang w:val="ro-RO"/>
        </w:rPr>
        <w:t>Art. 1.</w:t>
      </w:r>
      <w:r w:rsidRPr="008E6B29">
        <w:rPr>
          <w:sz w:val="28"/>
          <w:szCs w:val="28"/>
          <w:lang w:val="ro-RO"/>
        </w:rPr>
        <w:t xml:space="preserve"> (1) Se </w:t>
      </w:r>
      <w:r w:rsidR="008C354E">
        <w:rPr>
          <w:sz w:val="28"/>
          <w:szCs w:val="28"/>
          <w:lang w:val="ro-RO"/>
        </w:rPr>
        <w:t xml:space="preserve">aprobă dobândirea, de către Comuna Valea Ierii, în domeniul privat, a terenului </w:t>
      </w:r>
      <w:r w:rsidRPr="008E6B29">
        <w:rPr>
          <w:sz w:val="28"/>
          <w:szCs w:val="28"/>
          <w:lang w:val="ro-RO"/>
        </w:rPr>
        <w:t xml:space="preserve">identificat cu nr. cad.  52345 Valea Ierii, înscris în C.F. nr. 52345 Valea Ierii, în suprafață de 374 mp, situat în Valea Ierii, satul Plopi, intravilan, </w:t>
      </w:r>
      <w:r w:rsidR="00525D87">
        <w:rPr>
          <w:sz w:val="28"/>
          <w:szCs w:val="28"/>
          <w:lang w:val="ro-RO"/>
        </w:rPr>
        <w:t xml:space="preserve">categoria </w:t>
      </w:r>
      <w:r w:rsidRPr="008E6B29">
        <w:rPr>
          <w:sz w:val="28"/>
          <w:szCs w:val="28"/>
          <w:lang w:val="ro-RO"/>
        </w:rPr>
        <w:t xml:space="preserve">pășune, cu destinația faptică de drum, având o valoare de </w:t>
      </w:r>
      <w:r w:rsidR="00FA1CC1">
        <w:rPr>
          <w:sz w:val="28"/>
          <w:szCs w:val="28"/>
          <w:lang w:val="ro-RO"/>
        </w:rPr>
        <w:t>11.220</w:t>
      </w:r>
      <w:r w:rsidRPr="008E6B29">
        <w:rPr>
          <w:sz w:val="28"/>
          <w:szCs w:val="28"/>
          <w:lang w:val="ro-RO"/>
        </w:rPr>
        <w:t xml:space="preserve"> lei conform </w:t>
      </w:r>
      <w:r w:rsidR="00A86C02">
        <w:rPr>
          <w:sz w:val="28"/>
          <w:szCs w:val="28"/>
          <w:lang w:val="ro-RO"/>
        </w:rPr>
        <w:t>Ghidului 2026</w:t>
      </w:r>
      <w:r w:rsidR="00525D87">
        <w:rPr>
          <w:sz w:val="28"/>
          <w:szCs w:val="28"/>
          <w:lang w:val="ro-RO"/>
        </w:rPr>
        <w:t xml:space="preserve"> </w:t>
      </w:r>
      <w:r w:rsidR="00A86C02">
        <w:rPr>
          <w:sz w:val="28"/>
          <w:szCs w:val="28"/>
          <w:lang w:val="ro-RO"/>
        </w:rPr>
        <w:t>-</w:t>
      </w:r>
      <w:r w:rsidR="00525D87">
        <w:rPr>
          <w:sz w:val="28"/>
          <w:szCs w:val="28"/>
          <w:lang w:val="ro-RO"/>
        </w:rPr>
        <w:t xml:space="preserve"> </w:t>
      </w:r>
      <w:r w:rsidR="00A86C02">
        <w:rPr>
          <w:sz w:val="28"/>
          <w:szCs w:val="28"/>
          <w:lang w:val="ro-RO"/>
        </w:rPr>
        <w:t>Studiu de piață fond imobiliar Județul Cluj pentru uzul</w:t>
      </w:r>
      <w:r w:rsidRPr="008E6B29">
        <w:rPr>
          <w:sz w:val="28"/>
          <w:szCs w:val="28"/>
          <w:lang w:val="ro-RO"/>
        </w:rPr>
        <w:t xml:space="preserve"> </w:t>
      </w:r>
      <w:r w:rsidR="00A86C02">
        <w:rPr>
          <w:sz w:val="28"/>
          <w:szCs w:val="28"/>
          <w:lang w:val="ro-RO"/>
        </w:rPr>
        <w:t xml:space="preserve"> </w:t>
      </w:r>
      <w:r w:rsidRPr="008E6B29">
        <w:rPr>
          <w:sz w:val="28"/>
          <w:szCs w:val="28"/>
          <w:lang w:val="ro-RO"/>
        </w:rPr>
        <w:t xml:space="preserve"> Notarilor Publici</w:t>
      </w:r>
      <w:r w:rsidR="00A86C02">
        <w:rPr>
          <w:sz w:val="28"/>
          <w:szCs w:val="28"/>
          <w:lang w:val="ro-RO"/>
        </w:rPr>
        <w:t>.</w:t>
      </w:r>
    </w:p>
    <w:p w14:paraId="7EE79E9B" w14:textId="5A100A63" w:rsidR="00FA1CC1" w:rsidRDefault="00FA1CC1" w:rsidP="00525D87">
      <w:pPr>
        <w:ind w:left="744" w:right="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(2) Terenul face obiectul renunțării </w:t>
      </w:r>
      <w:r w:rsidR="00525D8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la </w:t>
      </w:r>
      <w:r w:rsidR="00525D8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dreptul de </w:t>
      </w:r>
      <w:r w:rsidR="00525D8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proprietate, </w:t>
      </w:r>
      <w:r w:rsidR="00525D8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de către </w:t>
      </w:r>
    </w:p>
    <w:p w14:paraId="06530504" w14:textId="141F2ED6" w:rsidR="00FA1CC1" w:rsidRDefault="007637D7" w:rsidP="00525D87">
      <w:pPr>
        <w:ind w:right="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FA1CC1">
        <w:rPr>
          <w:sz w:val="28"/>
          <w:szCs w:val="28"/>
          <w:lang w:val="ro-RO"/>
        </w:rPr>
        <w:t>omnul Tarța Radu și soția Tarța Adriana-Raluca, conform declarației</w:t>
      </w:r>
      <w:r w:rsidR="00FA1CC1" w:rsidRPr="00C834E7">
        <w:rPr>
          <w:sz w:val="28"/>
          <w:szCs w:val="28"/>
          <w:lang w:val="ro-RO"/>
        </w:rPr>
        <w:t xml:space="preserve"> autentificat</w:t>
      </w:r>
      <w:r w:rsidR="00FA1CC1">
        <w:rPr>
          <w:sz w:val="28"/>
          <w:szCs w:val="28"/>
          <w:lang w:val="ro-RO"/>
        </w:rPr>
        <w:t>e</w:t>
      </w:r>
      <w:r w:rsidR="00FA1CC1" w:rsidRPr="00C834E7">
        <w:rPr>
          <w:sz w:val="28"/>
          <w:szCs w:val="28"/>
          <w:lang w:val="ro-RO"/>
        </w:rPr>
        <w:t xml:space="preserve"> sub nr. </w:t>
      </w:r>
      <w:r w:rsidR="00FA1CC1">
        <w:rPr>
          <w:sz w:val="28"/>
          <w:szCs w:val="28"/>
          <w:lang w:val="ro-RO"/>
        </w:rPr>
        <w:t>93</w:t>
      </w:r>
      <w:r w:rsidR="00FA1CC1" w:rsidRPr="00C834E7">
        <w:rPr>
          <w:sz w:val="28"/>
          <w:szCs w:val="28"/>
          <w:lang w:val="ro-RO"/>
        </w:rPr>
        <w:t xml:space="preserve"> din </w:t>
      </w:r>
      <w:r w:rsidR="00FA1CC1">
        <w:rPr>
          <w:sz w:val="28"/>
          <w:szCs w:val="28"/>
          <w:lang w:val="ro-RO"/>
        </w:rPr>
        <w:t>16</w:t>
      </w:r>
      <w:r w:rsidR="00FA1CC1" w:rsidRPr="00C834E7">
        <w:rPr>
          <w:sz w:val="28"/>
          <w:szCs w:val="28"/>
          <w:lang w:val="ro-RO"/>
        </w:rPr>
        <w:t>.</w:t>
      </w:r>
      <w:r w:rsidR="00FA1CC1">
        <w:rPr>
          <w:sz w:val="28"/>
          <w:szCs w:val="28"/>
          <w:lang w:val="ro-RO"/>
        </w:rPr>
        <w:t>01</w:t>
      </w:r>
      <w:r w:rsidR="00FA1CC1" w:rsidRPr="00C834E7">
        <w:rPr>
          <w:sz w:val="28"/>
          <w:szCs w:val="28"/>
          <w:lang w:val="ro-RO"/>
        </w:rPr>
        <w:t>.202</w:t>
      </w:r>
      <w:r w:rsidR="00FA1CC1">
        <w:rPr>
          <w:sz w:val="28"/>
          <w:szCs w:val="28"/>
          <w:lang w:val="ro-RO"/>
        </w:rPr>
        <w:t>6</w:t>
      </w:r>
      <w:r w:rsidR="00FA1CC1" w:rsidRPr="00C834E7">
        <w:rPr>
          <w:sz w:val="28"/>
          <w:szCs w:val="28"/>
          <w:lang w:val="ro-RO"/>
        </w:rPr>
        <w:t xml:space="preserve"> </w:t>
      </w:r>
      <w:r w:rsidR="00FA1CC1">
        <w:rPr>
          <w:sz w:val="28"/>
          <w:szCs w:val="28"/>
          <w:lang w:val="ro-RO"/>
        </w:rPr>
        <w:t xml:space="preserve"> de către </w:t>
      </w:r>
      <w:r w:rsidR="00FA1CC1" w:rsidRPr="00C834E7">
        <w:rPr>
          <w:sz w:val="28"/>
          <w:szCs w:val="28"/>
          <w:lang w:val="ro-RO"/>
        </w:rPr>
        <w:t>Societatea Profesională Notarială</w:t>
      </w:r>
      <w:r w:rsidR="00FA1CC1">
        <w:rPr>
          <w:sz w:val="28"/>
          <w:szCs w:val="28"/>
          <w:lang w:val="ro-RO"/>
        </w:rPr>
        <w:t xml:space="preserve"> "MUREȘAN"</w:t>
      </w:r>
      <w:r w:rsidR="00FA1CC1" w:rsidRPr="00C834E7">
        <w:rPr>
          <w:sz w:val="28"/>
          <w:szCs w:val="28"/>
          <w:lang w:val="ro-RO"/>
        </w:rPr>
        <w:t xml:space="preserve">, prin notar public </w:t>
      </w:r>
      <w:r w:rsidR="00FA1CC1">
        <w:rPr>
          <w:sz w:val="28"/>
          <w:szCs w:val="28"/>
          <w:lang w:val="ro-RO"/>
        </w:rPr>
        <w:t>Mureșan Lucian-Ovidiu.</w:t>
      </w:r>
    </w:p>
    <w:p w14:paraId="4C84A9A0" w14:textId="7B272015" w:rsidR="00345180" w:rsidRPr="0019438A" w:rsidRDefault="008E6B29" w:rsidP="00525D87">
      <w:pPr>
        <w:spacing w:after="5"/>
        <w:ind w:left="9" w:right="4" w:firstLine="725"/>
        <w:rPr>
          <w:sz w:val="28"/>
          <w:szCs w:val="28"/>
          <w:lang w:val="ro-RO"/>
        </w:rPr>
      </w:pPr>
      <w:r w:rsidRPr="0019438A">
        <w:rPr>
          <w:sz w:val="28"/>
          <w:szCs w:val="28"/>
          <w:lang w:val="ro-RO"/>
        </w:rPr>
        <w:t>Art.</w:t>
      </w:r>
      <w:r w:rsidR="00FA1CC1" w:rsidRPr="0019438A">
        <w:rPr>
          <w:sz w:val="28"/>
          <w:szCs w:val="28"/>
          <w:lang w:val="ro-RO"/>
        </w:rPr>
        <w:t>2</w:t>
      </w:r>
      <w:r w:rsidRPr="0019438A">
        <w:rPr>
          <w:sz w:val="28"/>
          <w:szCs w:val="28"/>
          <w:u w:val="single" w:color="000000"/>
          <w:lang w:val="ro-RO"/>
        </w:rPr>
        <w:t>.</w:t>
      </w:r>
      <w:r w:rsidRPr="0019438A">
        <w:rPr>
          <w:sz w:val="28"/>
          <w:szCs w:val="28"/>
          <w:lang w:val="ro-RO"/>
        </w:rPr>
        <w:t xml:space="preserve"> Cu îndeplinirea prevederilor hotărârii se încredințează </w:t>
      </w:r>
      <w:r w:rsidR="00345180" w:rsidRPr="0019438A">
        <w:rPr>
          <w:sz w:val="28"/>
          <w:szCs w:val="28"/>
          <w:lang w:val="ro-RO"/>
        </w:rPr>
        <w:t xml:space="preserve">primarul comunei Valea Ierii.           </w:t>
      </w:r>
    </w:p>
    <w:p w14:paraId="2B631448" w14:textId="705C40E3" w:rsidR="00291009" w:rsidRDefault="00345180" w:rsidP="00525D8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9438A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19438A">
        <w:rPr>
          <w:rFonts w:ascii="Times New Roman" w:hAnsi="Times New Roman" w:cs="Times New Roman"/>
          <w:sz w:val="28"/>
          <w:szCs w:val="28"/>
          <w:lang w:val="ro-RO"/>
        </w:rPr>
        <w:t>.   Prezenta hotărâre se comunică de secretarul general al comunei,  în termenul prevăzut de lege Instituției Prefectului-Județul Cluj, primarului comunei Valea Ierii,</w:t>
      </w:r>
      <w:r w:rsidR="00291009"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525D8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525D8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525D8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25D87">
        <w:rPr>
          <w:rFonts w:ascii="Times New Roman" w:hAnsi="Times New Roman" w:cs="Times New Roman"/>
          <w:sz w:val="28"/>
          <w:szCs w:val="28"/>
          <w:lang w:val="ro-RO"/>
        </w:rPr>
        <w:t>.-</w:t>
      </w:r>
      <w:r w:rsidR="00525D87" w:rsidRPr="00525D87">
        <w:rPr>
          <w:sz w:val="28"/>
          <w:szCs w:val="28"/>
          <w:lang w:val="ro-RO"/>
        </w:rPr>
        <w:t xml:space="preserve"> </w:t>
      </w:r>
      <w:r w:rsidR="00525D87" w:rsidRPr="00525D87">
        <w:rPr>
          <w:rFonts w:ascii="Times New Roman" w:hAnsi="Times New Roman" w:cs="Times New Roman"/>
          <w:sz w:val="28"/>
          <w:szCs w:val="28"/>
          <w:lang w:val="ro-RO"/>
        </w:rPr>
        <w:t>Biroul de Cadastru și Publicitate Imobiliară Turda</w:t>
      </w:r>
      <w:r w:rsidR="00FA1CC1" w:rsidRPr="00525D8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 domnului Tarța Radu și soția Tarța Adriana-Raluca </w:t>
      </w:r>
      <w:r w:rsidR="00291009"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și se va </w:t>
      </w:r>
      <w:r w:rsidR="00FA1CC1"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1009"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 publica pe site-ul propriu.</w:t>
      </w:r>
    </w:p>
    <w:p w14:paraId="11C59605" w14:textId="77777777" w:rsidR="00525D87" w:rsidRDefault="00525D87" w:rsidP="00525D8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A35CFB5" w14:textId="77777777" w:rsidR="00525D87" w:rsidRPr="0019438A" w:rsidRDefault="00525D87" w:rsidP="00525D8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27F4D61" w14:textId="77777777" w:rsidR="00291009" w:rsidRPr="0019438A" w:rsidRDefault="00291009" w:rsidP="0034518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8F36A06" w14:textId="2D3E5E72" w:rsidR="00525D87" w:rsidRPr="00525D87" w:rsidRDefault="00291009" w:rsidP="00525D87">
      <w:pPr>
        <w:pStyle w:val="Frspaiere"/>
        <w:rPr>
          <w:rFonts w:ascii="Times New Roman" w:hAnsi="Times New Roman"/>
          <w:b/>
          <w:sz w:val="28"/>
          <w:szCs w:val="28"/>
          <w:lang w:val="ro-RO"/>
        </w:rPr>
      </w:pPr>
      <w:r w:rsidRPr="0019438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bookmarkStart w:id="2" w:name="_Hlk124160979"/>
      <w:bookmarkStart w:id="3" w:name="_Hlk178741631"/>
      <w:bookmarkStart w:id="4" w:name="_Hlk187220698"/>
      <w:bookmarkStart w:id="5" w:name="_Hlk65134880"/>
      <w:bookmarkStart w:id="6" w:name="_Hlk65135826"/>
      <w:r w:rsidR="00525D87" w:rsidRPr="00525D87">
        <w:rPr>
          <w:rFonts w:ascii="Times New Roman" w:hAnsi="Times New Roman"/>
          <w:sz w:val="28"/>
          <w:szCs w:val="28"/>
          <w:lang w:val="ro-RO"/>
        </w:rPr>
        <w:t>Președinte de ședință,                                           Contrasemnează:</w:t>
      </w:r>
    </w:p>
    <w:p w14:paraId="6D3744DD" w14:textId="77777777" w:rsidR="00525D87" w:rsidRPr="00525D87" w:rsidRDefault="00525D87" w:rsidP="00525D87">
      <w:pPr>
        <w:pStyle w:val="Frspaiere"/>
        <w:rPr>
          <w:rFonts w:ascii="Times New Roman" w:hAnsi="Times New Roman"/>
          <w:b/>
          <w:sz w:val="28"/>
          <w:szCs w:val="28"/>
          <w:lang w:val="ro-RO"/>
        </w:rPr>
      </w:pPr>
      <w:r w:rsidRPr="00525D87">
        <w:rPr>
          <w:rFonts w:ascii="Times New Roman" w:hAnsi="Times New Roman"/>
          <w:sz w:val="28"/>
          <w:szCs w:val="28"/>
          <w:lang w:val="ro-RO"/>
        </w:rPr>
        <w:t xml:space="preserve">     Dan-Alexandru Sucală                                   Secretar general al comunei,</w:t>
      </w:r>
    </w:p>
    <w:p w14:paraId="7C59C692" w14:textId="00AE3654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 w:rsidRPr="00525D87"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Pr="00525D87">
        <w:rPr>
          <w:rFonts w:ascii="Times New Roman" w:hAnsi="Times New Roman"/>
          <w:sz w:val="28"/>
          <w:szCs w:val="28"/>
          <w:lang w:val="ro-RO"/>
        </w:rPr>
        <w:tab/>
      </w:r>
      <w:r w:rsidRPr="00525D87">
        <w:rPr>
          <w:rFonts w:ascii="Times New Roman" w:hAnsi="Times New Roman"/>
          <w:sz w:val="28"/>
          <w:szCs w:val="28"/>
          <w:lang w:val="ro-RO"/>
        </w:rPr>
        <w:tab/>
      </w:r>
      <w:r w:rsidRPr="00525D87">
        <w:rPr>
          <w:rFonts w:ascii="Times New Roman" w:hAnsi="Times New Roman"/>
          <w:sz w:val="28"/>
          <w:szCs w:val="28"/>
          <w:lang w:val="ro-RO"/>
        </w:rPr>
        <w:tab/>
      </w:r>
      <w:r w:rsidRPr="00525D87">
        <w:rPr>
          <w:rFonts w:ascii="Times New Roman" w:hAnsi="Times New Roman"/>
          <w:sz w:val="28"/>
          <w:szCs w:val="28"/>
          <w:lang w:val="ro-RO"/>
        </w:rPr>
        <w:tab/>
      </w:r>
      <w:r w:rsidRPr="00525D87">
        <w:rPr>
          <w:rFonts w:ascii="Times New Roman" w:hAnsi="Times New Roman"/>
          <w:sz w:val="28"/>
          <w:szCs w:val="28"/>
          <w:lang w:val="ro-RO"/>
        </w:rPr>
        <w:tab/>
      </w:r>
      <w:r w:rsidRPr="00525D87">
        <w:rPr>
          <w:rFonts w:ascii="Times New Roman" w:hAnsi="Times New Roman"/>
          <w:sz w:val="28"/>
          <w:szCs w:val="28"/>
          <w:lang w:val="ro-RO"/>
        </w:rPr>
        <w:tab/>
        <w:t xml:space="preserve">       </w:t>
      </w:r>
      <w:r w:rsidR="00CC5F8B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525D87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525D87">
        <w:rPr>
          <w:rFonts w:ascii="Times New Roman" w:hAnsi="Times New Roman"/>
          <w:sz w:val="28"/>
          <w:szCs w:val="28"/>
          <w:lang w:val="ro-RO"/>
        </w:rPr>
        <w:t>Nelia</w:t>
      </w:r>
      <w:proofErr w:type="spellEnd"/>
      <w:r w:rsidRPr="00525D87">
        <w:rPr>
          <w:rFonts w:ascii="Times New Roman" w:hAnsi="Times New Roman"/>
          <w:sz w:val="28"/>
          <w:szCs w:val="28"/>
          <w:lang w:val="ro-RO"/>
        </w:rPr>
        <w:t>-Crenguța Mariș</w:t>
      </w:r>
    </w:p>
    <w:p w14:paraId="33619B0B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20854EA0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11E01487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4112BC77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34B36793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4D266533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45192240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71661EF6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2DC13F12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547F53AC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7B2BB549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0230FD34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231E6BB6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486863E3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35DB3D22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40E50D2A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1B23CBA6" w14:textId="77777777" w:rsidR="00525D87" w:rsidRP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4748557A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3D040FAC" w14:textId="77777777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17312D5C" w14:textId="77777777" w:rsidR="00202911" w:rsidRPr="00525D87" w:rsidRDefault="00202911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14:paraId="5FDA17F8" w14:textId="368D561A" w:rsidR="00525D87" w:rsidRDefault="00525D87" w:rsidP="00525D87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 w:rsidRPr="00525D87">
        <w:rPr>
          <w:rFonts w:ascii="Times New Roman" w:hAnsi="Times New Roman"/>
          <w:sz w:val="28"/>
          <w:szCs w:val="28"/>
          <w:lang w:val="ro-RO"/>
        </w:rPr>
        <w:t>Nr. 1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Pr="00525D87">
        <w:rPr>
          <w:rFonts w:ascii="Times New Roman" w:hAnsi="Times New Roman"/>
          <w:sz w:val="28"/>
          <w:szCs w:val="28"/>
          <w:lang w:val="ro-RO"/>
        </w:rPr>
        <w:t xml:space="preserve"> din 26.02.2026</w:t>
      </w:r>
    </w:p>
    <w:p w14:paraId="09EC0308" w14:textId="212E9B1A" w:rsidR="008E6B29" w:rsidRPr="00525D87" w:rsidRDefault="00525D87" w:rsidP="00A9519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5D87">
        <w:rPr>
          <w:rFonts w:ascii="Times New Roman" w:hAnsi="Times New Roman"/>
          <w:i/>
          <w:lang w:val="ro-RO"/>
        </w:rPr>
        <w:t>Prezenta hotărâre a fost adoptată cu respectarea prevederilor legale privind majoritatea de voturi, astfel:</w:t>
      </w:r>
      <w:r>
        <w:rPr>
          <w:rFonts w:ascii="Times New Roman" w:hAnsi="Times New Roman"/>
          <w:i/>
          <w:lang w:val="ro-RO"/>
        </w:rPr>
        <w:t>7</w:t>
      </w:r>
      <w:r w:rsidRPr="00525D87">
        <w:rPr>
          <w:rFonts w:ascii="Times New Roman" w:hAnsi="Times New Roman"/>
          <w:i/>
          <w:lang w:val="ro-RO"/>
        </w:rPr>
        <w:t xml:space="preserve"> voturi “pentru” și </w:t>
      </w:r>
      <w:r>
        <w:rPr>
          <w:rFonts w:ascii="Times New Roman" w:hAnsi="Times New Roman"/>
          <w:i/>
          <w:lang w:val="ro-RO"/>
        </w:rPr>
        <w:t>2</w:t>
      </w:r>
      <w:r w:rsidRPr="00525D87">
        <w:rPr>
          <w:rFonts w:ascii="Times New Roman" w:hAnsi="Times New Roman"/>
          <w:i/>
          <w:lang w:val="ro-RO"/>
        </w:rPr>
        <w:t xml:space="preserve"> voturi</w:t>
      </w:r>
      <w:r>
        <w:rPr>
          <w:rFonts w:ascii="Times New Roman" w:hAnsi="Times New Roman"/>
          <w:i/>
          <w:lang w:val="ro-RO"/>
        </w:rPr>
        <w:t xml:space="preserve"> </w:t>
      </w:r>
      <w:proofErr w:type="spellStart"/>
      <w:r w:rsidRPr="00525D87">
        <w:rPr>
          <w:rFonts w:ascii="Times New Roman" w:hAnsi="Times New Roman"/>
          <w:i/>
          <w:lang w:val="ro-RO"/>
        </w:rPr>
        <w:t>împotrivă”.Consilieri</w:t>
      </w:r>
      <w:proofErr w:type="spellEnd"/>
      <w:r w:rsidRPr="00525D87">
        <w:rPr>
          <w:rFonts w:ascii="Times New Roman" w:hAnsi="Times New Roman"/>
          <w:i/>
          <w:lang w:val="ro-RO"/>
        </w:rPr>
        <w:t xml:space="preserve"> locali </w:t>
      </w:r>
      <w:proofErr w:type="spellStart"/>
      <w:r w:rsidRPr="00525D87">
        <w:rPr>
          <w:rFonts w:ascii="Times New Roman" w:hAnsi="Times New Roman"/>
          <w:i/>
          <w:lang w:val="ro-RO"/>
        </w:rPr>
        <w:t>prezenţi</w:t>
      </w:r>
      <w:proofErr w:type="spellEnd"/>
      <w:r w:rsidRPr="00525D87">
        <w:rPr>
          <w:rFonts w:ascii="Times New Roman" w:hAnsi="Times New Roman"/>
          <w:i/>
          <w:lang w:val="ro-RO"/>
        </w:rPr>
        <w:t xml:space="preserve">: 9  din totalul de 9 consilieri locali în </w:t>
      </w:r>
      <w:proofErr w:type="spellStart"/>
      <w:r w:rsidRPr="00525D87">
        <w:rPr>
          <w:rFonts w:ascii="Times New Roman" w:hAnsi="Times New Roman"/>
          <w:i/>
          <w:lang w:val="ro-RO"/>
        </w:rPr>
        <w:t>f</w:t>
      </w:r>
      <w:r w:rsidRPr="00525D87">
        <w:rPr>
          <w:rFonts w:ascii="Times New Roman" w:hAnsi="Times New Roman"/>
          <w:i/>
          <w:kern w:val="3"/>
          <w:lang w:val="ro-RO"/>
        </w:rPr>
        <w:t>u</w:t>
      </w:r>
      <w:r w:rsidRPr="00525D87">
        <w:rPr>
          <w:rFonts w:ascii="Times New Roman" w:hAnsi="Times New Roman"/>
          <w:i/>
          <w:lang w:val="ro-RO"/>
        </w:rPr>
        <w:t>ncţie</w:t>
      </w:r>
      <w:proofErr w:type="spellEnd"/>
      <w:r w:rsidRPr="00525D87">
        <w:rPr>
          <w:rFonts w:ascii="Times New Roman" w:hAnsi="Times New Roman"/>
          <w:i/>
          <w:lang w:val="ro-RO"/>
        </w:rPr>
        <w:t>.</w:t>
      </w:r>
      <w:r w:rsidRPr="00525D87">
        <w:rPr>
          <w:rFonts w:ascii="Times New Roman" w:hAnsi="Times New Roman"/>
          <w:lang w:val="ro-RO"/>
        </w:rPr>
        <w:t xml:space="preserve">       </w:t>
      </w:r>
      <w:r w:rsidRPr="002C184D">
        <w:rPr>
          <w:sz w:val="28"/>
          <w:szCs w:val="28"/>
          <w:lang w:val="ro-RO"/>
        </w:rPr>
        <w:t xml:space="preserve"> </w:t>
      </w:r>
      <w:r w:rsidRPr="002C184D">
        <w:rPr>
          <w:bCs/>
          <w:lang w:val="ro-RO"/>
        </w:rPr>
        <w:t xml:space="preserve">   </w:t>
      </w:r>
      <w:r w:rsidRPr="002C184D">
        <w:rPr>
          <w:rFonts w:eastAsia="Calibri"/>
          <w:bCs/>
          <w:lang w:val="ro-RO"/>
        </w:rPr>
        <w:t xml:space="preserve"> </w:t>
      </w:r>
      <w:bookmarkStart w:id="7" w:name="_Hlk39140515"/>
      <w:r w:rsidRPr="002C184D">
        <w:rPr>
          <w:rFonts w:eastAsia="Calibri"/>
          <w:bCs/>
          <w:lang w:val="ro-RO"/>
        </w:rPr>
        <w:t xml:space="preserve">  </w:t>
      </w:r>
      <w:bookmarkEnd w:id="7"/>
      <w:r w:rsidRPr="002C184D">
        <w:rPr>
          <w:bCs/>
          <w:lang w:val="ro-RO"/>
        </w:rPr>
        <w:t xml:space="preserve">  </w:t>
      </w:r>
      <w:bookmarkEnd w:id="2"/>
      <w:bookmarkEnd w:id="3"/>
      <w:bookmarkEnd w:id="4"/>
      <w:bookmarkEnd w:id="5"/>
      <w:bookmarkEnd w:id="6"/>
    </w:p>
    <w:sectPr w:rsidR="008E6B29" w:rsidRPr="00525D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98"/>
    <w:rsid w:val="00002CF3"/>
    <w:rsid w:val="000555DF"/>
    <w:rsid w:val="00062C0B"/>
    <w:rsid w:val="000C2891"/>
    <w:rsid w:val="000F6F7D"/>
    <w:rsid w:val="0019438A"/>
    <w:rsid w:val="00202911"/>
    <w:rsid w:val="00291009"/>
    <w:rsid w:val="002C3C4F"/>
    <w:rsid w:val="00345180"/>
    <w:rsid w:val="00384558"/>
    <w:rsid w:val="003B6CDE"/>
    <w:rsid w:val="003F145C"/>
    <w:rsid w:val="003F4705"/>
    <w:rsid w:val="00403D98"/>
    <w:rsid w:val="004220AA"/>
    <w:rsid w:val="004B2FA0"/>
    <w:rsid w:val="00525D87"/>
    <w:rsid w:val="0059709A"/>
    <w:rsid w:val="005B1E29"/>
    <w:rsid w:val="00666311"/>
    <w:rsid w:val="00687D20"/>
    <w:rsid w:val="006A322A"/>
    <w:rsid w:val="006D7C56"/>
    <w:rsid w:val="007637D7"/>
    <w:rsid w:val="007D6BD3"/>
    <w:rsid w:val="007E34DF"/>
    <w:rsid w:val="007F5330"/>
    <w:rsid w:val="008963FB"/>
    <w:rsid w:val="008C354E"/>
    <w:rsid w:val="008E6B29"/>
    <w:rsid w:val="00997A20"/>
    <w:rsid w:val="00A05A9B"/>
    <w:rsid w:val="00A86C02"/>
    <w:rsid w:val="00A95191"/>
    <w:rsid w:val="00C420BA"/>
    <w:rsid w:val="00C63608"/>
    <w:rsid w:val="00C834E7"/>
    <w:rsid w:val="00CC5F8B"/>
    <w:rsid w:val="00E027BE"/>
    <w:rsid w:val="00F34F22"/>
    <w:rsid w:val="00F3571C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0F104"/>
  <w15:chartTrackingRefBased/>
  <w15:docId w15:val="{C320DFD0-B5FE-4E48-A30B-93E4DCDC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E7"/>
    <w:pPr>
      <w:spacing w:after="30" w:line="225" w:lineRule="auto"/>
      <w:ind w:left="4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403D9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03D9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03D9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03D9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03D9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03D9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03D9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03D9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03D9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03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0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03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03D9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03D9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03D9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03D9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03D9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03D9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03D9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0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03D98"/>
    <w:pPr>
      <w:numPr>
        <w:ilvl w:val="1"/>
      </w:numPr>
      <w:spacing w:after="160" w:line="278" w:lineRule="auto"/>
      <w:ind w:left="44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0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03D9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03D9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03D9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Accentuareintens">
    <w:name w:val="Intense Emphasis"/>
    <w:basedOn w:val="Fontdeparagrafimplicit"/>
    <w:uiPriority w:val="21"/>
    <w:qFormat/>
    <w:rsid w:val="00403D9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03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03D9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03D98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002CF3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2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15</cp:revision>
  <cp:lastPrinted>2026-02-27T06:12:00Z</cp:lastPrinted>
  <dcterms:created xsi:type="dcterms:W3CDTF">2025-11-24T12:01:00Z</dcterms:created>
  <dcterms:modified xsi:type="dcterms:W3CDTF">2026-02-27T06:13:00Z</dcterms:modified>
</cp:coreProperties>
</file>