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A14" w:rsidRPr="00305940" w:rsidRDefault="00867A14" w:rsidP="003852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940">
        <w:rPr>
          <w:rFonts w:ascii="Times New Roman" w:hAnsi="Times New Roman" w:cs="Times New Roman"/>
          <w:noProof/>
          <w:sz w:val="28"/>
          <w:szCs w:val="28"/>
          <w:lang w:eastAsia="ro-R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249555</wp:posOffset>
            </wp:positionH>
            <wp:positionV relativeFrom="paragraph">
              <wp:posOffset>445135</wp:posOffset>
            </wp:positionV>
            <wp:extent cx="1047750" cy="1460500"/>
            <wp:effectExtent l="0" t="0" r="0" b="6350"/>
            <wp:wrapNone/>
            <wp:docPr id="4" name="Imagine 4" descr="stema romaniei in alb si 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ema romaniei in alb si negr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5940">
        <w:rPr>
          <w:rFonts w:ascii="Times New Roman" w:hAnsi="Times New Roman" w:cs="Times New Roman"/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482600</wp:posOffset>
                </wp:positionV>
                <wp:extent cx="3351530" cy="1084580"/>
                <wp:effectExtent l="10795" t="9525" r="9525" b="10795"/>
                <wp:wrapNone/>
                <wp:docPr id="3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A14" w:rsidRPr="008A49E3" w:rsidRDefault="00867A14" w:rsidP="00867A14">
                            <w:pPr>
                              <w:pStyle w:val="Titlu1"/>
                              <w:numPr>
                                <w:ilvl w:val="0"/>
                                <w:numId w:val="1"/>
                              </w:numPr>
                            </w:pPr>
                            <w:r w:rsidRPr="008A49E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:rsidR="00867A14" w:rsidRDefault="00867A14" w:rsidP="00867A14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t xml:space="preserve">Județul  CLUJ </w:t>
                            </w:r>
                          </w:p>
                          <w:p w:rsidR="00867A14" w:rsidRDefault="00867A14" w:rsidP="00867A14">
                            <w:pPr>
                              <w:jc w:val="center"/>
                            </w:pPr>
                            <w:r w:rsidRPr="008A49E3">
                              <w:rPr>
                                <w:b/>
                                <w:bCs/>
                              </w:rPr>
                              <w:t>CONSILIUL LOCAL AL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t xml:space="preserve"> COMUNEI VALEA IERII</w:t>
                            </w:r>
                          </w:p>
                          <w:p w:rsidR="00867A14" w:rsidRPr="00867A14" w:rsidRDefault="00867A14" w:rsidP="00867A14">
                            <w:pPr>
                              <w:jc w:val="center"/>
                            </w:pPr>
                            <w:r>
                              <w:t>Codul de înregistrare fiscală:5562115</w:t>
                            </w:r>
                          </w:p>
                          <w:p w:rsidR="00867A14" w:rsidRDefault="00867A14" w:rsidP="00867A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67A14" w:rsidRDefault="00867A14" w:rsidP="00867A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67A14" w:rsidRDefault="00867A14" w:rsidP="00867A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67A14" w:rsidRDefault="00867A14" w:rsidP="00867A14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:rsidR="00867A14" w:rsidRDefault="00867A14" w:rsidP="00867A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026" type="#_x0000_t202" style="position:absolute;left:0;text-align:left;margin-left:115.25pt;margin-top:38pt;width:263.9pt;height:85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rPLQIAAFUEAAAOAAAAZHJzL2Uyb0RvYy54bWysVNuO0zAQfUfiHyy/06SXQDdqulq6FCEt&#10;F2nhAxzHSSxsj7HdJssrv8aHMXa6pVreVuTB8njGxzPnzGRzPWpFjsJ5Caai81lOiTAcGmm6in77&#10;un+1psQHZhqmwIiKPghPr7cvX2wGW4oF9KAa4QiCGF8OtqJ9CLbMMs97oZmfgRUGnS04zQKarssa&#10;xwZE1ypb5PnrbADXWAdceI+nt5OTbhN+2woePretF4GoimJuIa0urXVcs+2GlZ1jtpf8lAZ7Rhaa&#10;SYOPnqFuWWDk4OQ/UFpyBx7aMOOgM2hbyUWqAauZ50+que+ZFakWJMfbM03+/8HyT8cvjsimoktK&#10;DNMo0Y4hX79/kSDGQJaRocH6EgPvLYaG8S2MqHSq1ts74N89MbDrmenEjXMw9II1mOE83swurk44&#10;PoLUw0do8Cl2CJCAxtbpSB8SQhAdlXo4qxPT4Hi4XBbzYokujr55vl4V66RfxsrH69b58F6AJnFT&#10;UYfyJ3h2vPMhpsPKx5D4mgclm71UKhmuq3fKkSPDVtmnL1XwJEwZMlT0qlgUEwPPgNAyYM8rqSu6&#10;zuM3dWHk7Z1pUkcGJtW0x5SVOREZuZtYDGM9noSpoXlASh1MvY2ziJse3E9KBuzrivofB+YEJeqD&#10;QVmu5qtVHIRkrIo3CzTcpae+9DDDEaqigZJpuwvT8Bysk12PL02NYOAGpWxlIjlqPmV1yht7N3F/&#10;mrM4HJd2ivr7N9j+AQAA//8DAFBLAwQUAAYACAAAACEAh2KIgd8AAAAKAQAADwAAAGRycy9kb3du&#10;cmV2LnhtbEyPQU/CQBCF7yb+h82YeDGytUhpSreEEI1n0Iu3pTu0Dd3ZtrvQ4q93PMlx8r68+V6+&#10;nmwrLjj4xpGCl1kEAql0pqFKwdfn+3MKwgdNRreOUMEVPayL+7tcZ8aNtMPLPlSCS8hnWkEdQpdJ&#10;6csarfYz1yFxdnSD1YHPoZJm0COX21bGUZRIqxviD7XucFtjedqfrQI3vl2twz6Kn75/7Md20++O&#10;ca/U48O0WYEIOIV/GP70WR0Kdjq4MxkvWgXxPFowqmCZ8CYGlot0DuLAyWuSgixyeTuh+AUAAP//&#10;AwBQSwECLQAUAAYACAAAACEAtoM4kv4AAADhAQAAEwAAAAAAAAAAAAAAAAAAAAAAW0NvbnRlbnRf&#10;VHlwZXNdLnhtbFBLAQItABQABgAIAAAAIQA4/SH/1gAAAJQBAAALAAAAAAAAAAAAAAAAAC8BAABf&#10;cmVscy8ucmVsc1BLAQItABQABgAIAAAAIQAE0YrPLQIAAFUEAAAOAAAAAAAAAAAAAAAAAC4CAABk&#10;cnMvZTJvRG9jLnhtbFBLAQItABQABgAIAAAAIQCHYoiB3wAAAAoBAAAPAAAAAAAAAAAAAAAAAIcE&#10;AABkcnMvZG93bnJldi54bWxQSwUGAAAAAAQABADzAAAAkwUAAAAA&#10;" strokecolor="white">
                <v:textbox>
                  <w:txbxContent>
                    <w:p w:rsidR="00867A14" w:rsidRPr="008A49E3" w:rsidRDefault="00867A14" w:rsidP="00867A14">
                      <w:pPr>
                        <w:pStyle w:val="Titlu1"/>
                        <w:numPr>
                          <w:ilvl w:val="0"/>
                          <w:numId w:val="1"/>
                        </w:numPr>
                      </w:pPr>
                      <w:r w:rsidRPr="008A49E3">
                        <w:rPr>
                          <w:rFonts w:ascii="Arial" w:hAnsi="Arial" w:cs="Arial"/>
                          <w:sz w:val="24"/>
                          <w:szCs w:val="24"/>
                        </w:rPr>
                        <w:t>ROMÂNIA</w:t>
                      </w:r>
                    </w:p>
                    <w:p w:rsidR="00867A14" w:rsidRDefault="00867A14" w:rsidP="00867A14">
                      <w:pPr>
                        <w:jc w:val="center"/>
                        <w:rPr>
                          <w:bCs/>
                        </w:rPr>
                      </w:pPr>
                      <w:r>
                        <w:t xml:space="preserve">Județul  </w:t>
                      </w:r>
                      <w:r>
                        <w:t>CLUJ</w:t>
                      </w:r>
                      <w:r>
                        <w:t xml:space="preserve"> </w:t>
                      </w:r>
                    </w:p>
                    <w:p w:rsidR="00867A14" w:rsidRDefault="00867A14" w:rsidP="00867A14">
                      <w:pPr>
                        <w:jc w:val="center"/>
                      </w:pPr>
                      <w:r w:rsidRPr="008A49E3">
                        <w:rPr>
                          <w:b/>
                          <w:bCs/>
                        </w:rPr>
                        <w:t>CONSILIUL LOCAL AL</w:t>
                      </w:r>
                      <w:r>
                        <w:rPr>
                          <w:bCs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t>COMUNEI VALEA IERII</w:t>
                      </w:r>
                    </w:p>
                    <w:p w:rsidR="00867A14" w:rsidRPr="00867A14" w:rsidRDefault="00867A14" w:rsidP="00867A14">
                      <w:pPr>
                        <w:jc w:val="center"/>
                      </w:pPr>
                      <w:r>
                        <w:t>Codul de înregistrare fiscală:5562115</w:t>
                      </w:r>
                    </w:p>
                    <w:p w:rsidR="00867A14" w:rsidRDefault="00867A14" w:rsidP="00867A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67A14" w:rsidRDefault="00867A14" w:rsidP="00867A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67A14" w:rsidRDefault="00867A14" w:rsidP="00867A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67A14" w:rsidRDefault="00867A14" w:rsidP="00867A14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:rsidR="00867A14" w:rsidRDefault="00867A14" w:rsidP="00867A14"/>
                  </w:txbxContent>
                </v:textbox>
              </v:shape>
            </w:pict>
          </mc:Fallback>
        </mc:AlternateContent>
      </w:r>
      <w:r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br/>
      </w:r>
    </w:p>
    <w:p w:rsidR="00867A14" w:rsidRPr="00305940" w:rsidRDefault="00867A14" w:rsidP="003852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7A14" w:rsidRPr="00305940" w:rsidRDefault="00867A14" w:rsidP="003852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7A14" w:rsidRPr="00305940" w:rsidRDefault="00867A14" w:rsidP="003852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7A14" w:rsidRPr="00305940" w:rsidRDefault="00867A14" w:rsidP="003852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7A14" w:rsidRDefault="00867A14" w:rsidP="003852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6F3D" w:rsidRDefault="00346F3D" w:rsidP="003852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6F3D" w:rsidRDefault="00346F3D" w:rsidP="003852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18FA" w:rsidRDefault="00EC18FA" w:rsidP="00346F3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67A14" w:rsidRDefault="00867A14" w:rsidP="00346F3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05940">
        <w:rPr>
          <w:rFonts w:ascii="Times New Roman" w:hAnsi="Times New Roman" w:cs="Times New Roman"/>
          <w:sz w:val="28"/>
          <w:szCs w:val="28"/>
        </w:rPr>
        <w:t>H</w:t>
      </w:r>
      <w:r w:rsidR="00EC18FA">
        <w:rPr>
          <w:rFonts w:ascii="Times New Roman" w:hAnsi="Times New Roman" w:cs="Times New Roman"/>
          <w:sz w:val="28"/>
          <w:szCs w:val="28"/>
        </w:rPr>
        <w:t xml:space="preserve"> </w:t>
      </w:r>
      <w:r w:rsidRPr="00305940">
        <w:rPr>
          <w:rFonts w:ascii="Times New Roman" w:hAnsi="Times New Roman" w:cs="Times New Roman"/>
          <w:sz w:val="28"/>
          <w:szCs w:val="28"/>
        </w:rPr>
        <w:t>O</w:t>
      </w:r>
      <w:r w:rsidR="00EC18FA">
        <w:rPr>
          <w:rFonts w:ascii="Times New Roman" w:hAnsi="Times New Roman" w:cs="Times New Roman"/>
          <w:sz w:val="28"/>
          <w:szCs w:val="28"/>
        </w:rPr>
        <w:t xml:space="preserve"> </w:t>
      </w:r>
      <w:r w:rsidRPr="00305940">
        <w:rPr>
          <w:rFonts w:ascii="Times New Roman" w:hAnsi="Times New Roman" w:cs="Times New Roman"/>
          <w:sz w:val="28"/>
          <w:szCs w:val="28"/>
        </w:rPr>
        <w:t>T</w:t>
      </w:r>
      <w:r w:rsidR="00EC18FA">
        <w:rPr>
          <w:rFonts w:ascii="Times New Roman" w:hAnsi="Times New Roman" w:cs="Times New Roman"/>
          <w:sz w:val="28"/>
          <w:szCs w:val="28"/>
        </w:rPr>
        <w:t xml:space="preserve"> </w:t>
      </w:r>
      <w:r w:rsidRPr="00305940">
        <w:rPr>
          <w:rFonts w:ascii="Times New Roman" w:hAnsi="Times New Roman" w:cs="Times New Roman"/>
          <w:sz w:val="28"/>
          <w:szCs w:val="28"/>
        </w:rPr>
        <w:t>Ă</w:t>
      </w:r>
      <w:r w:rsidR="00EC18FA">
        <w:rPr>
          <w:rFonts w:ascii="Times New Roman" w:hAnsi="Times New Roman" w:cs="Times New Roman"/>
          <w:sz w:val="28"/>
          <w:szCs w:val="28"/>
        </w:rPr>
        <w:t xml:space="preserve"> </w:t>
      </w:r>
      <w:r w:rsidRPr="00305940">
        <w:rPr>
          <w:rFonts w:ascii="Times New Roman" w:hAnsi="Times New Roman" w:cs="Times New Roman"/>
          <w:sz w:val="28"/>
          <w:szCs w:val="28"/>
        </w:rPr>
        <w:t>R</w:t>
      </w:r>
      <w:r w:rsidR="00EC18FA">
        <w:rPr>
          <w:rFonts w:ascii="Times New Roman" w:hAnsi="Times New Roman" w:cs="Times New Roman"/>
          <w:sz w:val="28"/>
          <w:szCs w:val="28"/>
        </w:rPr>
        <w:t xml:space="preserve"> </w:t>
      </w:r>
      <w:r w:rsidRPr="00305940">
        <w:rPr>
          <w:rFonts w:ascii="Times New Roman" w:hAnsi="Times New Roman" w:cs="Times New Roman"/>
          <w:sz w:val="28"/>
          <w:szCs w:val="28"/>
        </w:rPr>
        <w:t>Â</w:t>
      </w:r>
      <w:r w:rsidR="00EC18FA">
        <w:rPr>
          <w:rFonts w:ascii="Times New Roman" w:hAnsi="Times New Roman" w:cs="Times New Roman"/>
          <w:sz w:val="28"/>
          <w:szCs w:val="28"/>
        </w:rPr>
        <w:t xml:space="preserve"> </w:t>
      </w:r>
      <w:r w:rsidRPr="00305940">
        <w:rPr>
          <w:rFonts w:ascii="Times New Roman" w:hAnsi="Times New Roman" w:cs="Times New Roman"/>
          <w:sz w:val="28"/>
          <w:szCs w:val="28"/>
        </w:rPr>
        <w:t>R</w:t>
      </w:r>
      <w:r w:rsidR="00EC18FA">
        <w:rPr>
          <w:rFonts w:ascii="Times New Roman" w:hAnsi="Times New Roman" w:cs="Times New Roman"/>
          <w:sz w:val="28"/>
          <w:szCs w:val="28"/>
        </w:rPr>
        <w:t xml:space="preserve"> </w:t>
      </w:r>
      <w:r w:rsidRPr="00305940">
        <w:rPr>
          <w:rFonts w:ascii="Times New Roman" w:hAnsi="Times New Roman" w:cs="Times New Roman"/>
          <w:sz w:val="28"/>
          <w:szCs w:val="28"/>
        </w:rPr>
        <w:t xml:space="preserve">E </w:t>
      </w:r>
    </w:p>
    <w:p w:rsidR="005D6FD5" w:rsidRPr="00305940" w:rsidRDefault="005D6FD5" w:rsidP="00346F3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26B7F" w:rsidRPr="00305940" w:rsidRDefault="00126B7F" w:rsidP="0038521E">
      <w:pPr>
        <w:widowControl w:val="0"/>
        <w:ind w:left="9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5940">
        <w:rPr>
          <w:rFonts w:ascii="Times New Roman" w:hAnsi="Times New Roman" w:cs="Times New Roman"/>
          <w:sz w:val="28"/>
          <w:szCs w:val="28"/>
        </w:rPr>
        <w:t>p</w:t>
      </w:r>
      <w:r w:rsidR="00867A14" w:rsidRPr="00305940">
        <w:rPr>
          <w:rFonts w:ascii="Times New Roman" w:hAnsi="Times New Roman" w:cs="Times New Roman"/>
          <w:sz w:val="28"/>
          <w:szCs w:val="28"/>
        </w:rPr>
        <w:t>rivind implementarea pro</w:t>
      </w:r>
      <w:r w:rsidR="00E742F4" w:rsidRPr="00305940">
        <w:rPr>
          <w:rFonts w:ascii="Times New Roman" w:hAnsi="Times New Roman" w:cs="Times New Roman"/>
          <w:sz w:val="28"/>
          <w:szCs w:val="28"/>
        </w:rPr>
        <w:t>ie</w:t>
      </w:r>
      <w:r w:rsidR="00867A14" w:rsidRPr="00305940">
        <w:rPr>
          <w:rFonts w:ascii="Times New Roman" w:hAnsi="Times New Roman" w:cs="Times New Roman"/>
          <w:sz w:val="28"/>
          <w:szCs w:val="28"/>
        </w:rPr>
        <w:t>ctului</w:t>
      </w:r>
      <w:r w:rsidR="00E742F4" w:rsidRPr="00305940">
        <w:rPr>
          <w:rFonts w:ascii="Times New Roman" w:hAnsi="Times New Roman" w:cs="Times New Roman"/>
          <w:sz w:val="28"/>
          <w:szCs w:val="28"/>
        </w:rPr>
        <w:t xml:space="preserve"> </w:t>
      </w:r>
      <w:r w:rsidRPr="00305940">
        <w:rPr>
          <w:rFonts w:ascii="Times New Roman" w:hAnsi="Times New Roman" w:cs="Times New Roman"/>
          <w:sz w:val="28"/>
          <w:szCs w:val="28"/>
        </w:rPr>
        <w:t xml:space="preserve"> ,, Achiziție vidanjă combinată în comuna Valea Ierii" proiect finanțat prin PNDR/GAL LIDER CLUJ Măsura M1/6 B - Dezvoltarea teritorială administrativă și comunitară</w:t>
      </w:r>
    </w:p>
    <w:p w:rsidR="00867A14" w:rsidRPr="00305940" w:rsidRDefault="00867A14" w:rsidP="003852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7A14" w:rsidRPr="00305940" w:rsidRDefault="001934CE" w:rsidP="0038521E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Consiliul local al comunei Valea Ierii întrunit în ședința ordinară din data de 28 septembrie 2017,</w:t>
      </w:r>
    </w:p>
    <w:p w:rsidR="00867A14" w:rsidRPr="00305940" w:rsidRDefault="00867A14" w:rsidP="0038521E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305940">
        <w:rPr>
          <w:rFonts w:ascii="Times New Roman" w:hAnsi="Times New Roman" w:cs="Times New Roman"/>
          <w:sz w:val="28"/>
          <w:szCs w:val="28"/>
          <w:lang w:eastAsia="ro-RO"/>
        </w:rPr>
        <w:t>Având în vedere temeiurile juridice, respectiv prevederile:</w:t>
      </w:r>
    </w:p>
    <w:p w:rsidR="00867A14" w:rsidRPr="00305940" w:rsidRDefault="00867A14" w:rsidP="0038521E">
      <w:pPr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305940">
        <w:rPr>
          <w:rFonts w:ascii="Times New Roman" w:hAnsi="Times New Roman" w:cs="Times New Roman"/>
          <w:sz w:val="28"/>
          <w:szCs w:val="28"/>
          <w:lang w:eastAsia="ro-RO"/>
        </w:rPr>
        <w:t>art. 120 și art. 121 alin. (1) și (2) din Constituția României, republicată;</w:t>
      </w:r>
    </w:p>
    <w:p w:rsidR="00867A14" w:rsidRPr="00305940" w:rsidRDefault="00867A14" w:rsidP="0038521E">
      <w:pPr>
        <w:numPr>
          <w:ilvl w:val="0"/>
          <w:numId w:val="3"/>
        </w:numPr>
        <w:tabs>
          <w:tab w:val="left" w:pos="0"/>
          <w:tab w:val="left" w:pos="1134"/>
        </w:tabs>
        <w:suppressAutoHyphens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5940">
        <w:rPr>
          <w:rFonts w:ascii="Times New Roman" w:hAnsi="Times New Roman" w:cs="Times New Roman"/>
          <w:sz w:val="28"/>
          <w:szCs w:val="28"/>
        </w:rPr>
        <w:t>art. 8 și 9 din Carta europeană a autonomiei locale, adoptată la Strasbourg la 15 octombrie 1985, ratificată prin Legea nr. 199/1997;</w:t>
      </w:r>
    </w:p>
    <w:p w:rsidR="00867A14" w:rsidRPr="00305940" w:rsidRDefault="00867A14" w:rsidP="0038521E">
      <w:pPr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305940">
        <w:rPr>
          <w:rFonts w:ascii="Times New Roman" w:hAnsi="Times New Roman" w:cs="Times New Roman"/>
          <w:sz w:val="28"/>
          <w:szCs w:val="28"/>
        </w:rPr>
        <w:t xml:space="preserve">art. 7 alin. (2) și art. 1166 </w:t>
      </w:r>
      <w:r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și următoarele din</w:t>
      </w:r>
      <w:r w:rsidRPr="00305940">
        <w:rPr>
          <w:rFonts w:ascii="Times New Roman" w:hAnsi="Times New Roman" w:cs="Times New Roman"/>
          <w:sz w:val="28"/>
          <w:szCs w:val="28"/>
        </w:rPr>
        <w:t xml:space="preserve"> </w:t>
      </w:r>
      <w:r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Legea nr. 287/2009 privind Codul civil, republicată, cu modificările ulterioare, referitoare la contracte sau convenții</w:t>
      </w:r>
      <w:r w:rsidRPr="00305940">
        <w:rPr>
          <w:rFonts w:ascii="Times New Roman" w:hAnsi="Times New Roman" w:cs="Times New Roman"/>
          <w:sz w:val="28"/>
          <w:szCs w:val="28"/>
        </w:rPr>
        <w:t>;</w:t>
      </w:r>
    </w:p>
    <w:p w:rsidR="00867A14" w:rsidRPr="00305940" w:rsidRDefault="00867A14" w:rsidP="0038521E">
      <w:pPr>
        <w:numPr>
          <w:ilvl w:val="0"/>
          <w:numId w:val="3"/>
        </w:numPr>
        <w:tabs>
          <w:tab w:val="left" w:pos="1134"/>
        </w:tabs>
        <w:suppressAutoHyphens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5940">
        <w:rPr>
          <w:rFonts w:ascii="Times New Roman" w:hAnsi="Times New Roman" w:cs="Times New Roman"/>
          <w:sz w:val="28"/>
          <w:szCs w:val="28"/>
        </w:rPr>
        <w:t>art. 20 și 21 din Legea cadru a descentralizării nr. 195/2006;</w:t>
      </w:r>
    </w:p>
    <w:p w:rsidR="00867A14" w:rsidRPr="00305940" w:rsidRDefault="00867A14" w:rsidP="0038521E">
      <w:pPr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art. 36 alin. (2) lit. b) și d) din Legea administrației publice locale nr. 215/2001, republicată, cu modificările și completările ulterioare; </w:t>
      </w:r>
    </w:p>
    <w:p w:rsidR="00867A14" w:rsidRPr="00305940" w:rsidRDefault="00867A14" w:rsidP="0038521E">
      <w:pPr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Legea nr. 273/2006 privind finanțele publice locale, cu modificările și completările ulterioare;</w:t>
      </w:r>
    </w:p>
    <w:p w:rsidR="00867A14" w:rsidRPr="00305940" w:rsidRDefault="00867A14" w:rsidP="0038521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867A14" w:rsidRPr="00305940" w:rsidRDefault="00867A14" w:rsidP="0038521E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ținând seama de prevederile art. 43 alin. (4) din Legea nr. 24/2000 privind normele de tehnică legislativă pentru elaborarea actelor normative, republicată, cu modificările și completările ulterioare, se menționează următoarele avize, prevăzute de lege:</w:t>
      </w:r>
    </w:p>
    <w:p w:rsidR="00867A14" w:rsidRPr="00305940" w:rsidRDefault="00682256" w:rsidP="0038521E">
      <w:pPr>
        <w:pStyle w:val="Listparagraf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Avizul comisiei de specialitate din cadrul consiliului local;</w:t>
      </w:r>
    </w:p>
    <w:p w:rsidR="00867A14" w:rsidRPr="00305940" w:rsidRDefault="00867A14" w:rsidP="0038521E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în temeiul prevederilor art. 45 alin. (1) și celor ale art. 115 alin. (1) lit. b) din Legea administrației publice locale nr. 215/2001, republicată, cu modificările și completările ulterioare,</w:t>
      </w:r>
    </w:p>
    <w:p w:rsidR="00867A14" w:rsidRPr="00305940" w:rsidRDefault="00867A14" w:rsidP="0038521E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luând act de:</w:t>
      </w:r>
    </w:p>
    <w:p w:rsidR="00867A14" w:rsidRPr="00305940" w:rsidRDefault="00867A14" w:rsidP="0038521E">
      <w:pPr>
        <w:pStyle w:val="Listparagraf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referatul de aprobare prezentat de către pri</w:t>
      </w:r>
      <w:r w:rsidR="00682256"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marul comunei Valea Ierii</w:t>
      </w:r>
      <w:r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, în calitatea sa de inițiator, înre</w:t>
      </w:r>
      <w:r w:rsidR="0006037C"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gistrat cu nr. 2056/11.09.2017</w:t>
      </w:r>
      <w:r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, prin care se susține </w:t>
      </w:r>
      <w:r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lastRenderedPageBreak/>
        <w:t>necesitatea și oportunitatea proiectului, constituind un aport pentru dezvoltarea colectivității;</w:t>
      </w:r>
    </w:p>
    <w:p w:rsidR="00867A14" w:rsidRPr="00305940" w:rsidRDefault="00867A14" w:rsidP="0038521E">
      <w:pPr>
        <w:pStyle w:val="Listparagraf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o-RO"/>
        </w:rPr>
      </w:pPr>
      <w:r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raportul compartimentului de resort din cadrul aparatului de specialitate al primarului</w:t>
      </w:r>
      <w:r w:rsidR="0006037C"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, înregistrat cu nr. 2067/12.09</w:t>
      </w:r>
      <w:r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</w:t>
      </w:r>
      <w:r w:rsidR="0006037C"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2017</w:t>
      </w:r>
      <w:r w:rsidRPr="00305940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, prin care se motivează, în drept și în fapt,  necesitatea și oportunitatea proiectului, constituind un aport pentru dezvoltarea colectivității;</w:t>
      </w:r>
    </w:p>
    <w:p w:rsidR="00867A14" w:rsidRPr="00305940" w:rsidRDefault="00867A14" w:rsidP="0038521E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867A14" w:rsidRPr="00305940" w:rsidRDefault="00867A14" w:rsidP="0038521E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30594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Consiliul Local al </w:t>
      </w:r>
      <w:r w:rsidR="00305940" w:rsidRPr="00305940">
        <w:rPr>
          <w:rFonts w:ascii="Times New Roman" w:eastAsia="Times New Roman" w:hAnsi="Times New Roman" w:cs="Times New Roman"/>
          <w:sz w:val="28"/>
          <w:szCs w:val="28"/>
          <w:lang w:eastAsia="ro-RO"/>
        </w:rPr>
        <w:t>comunei Valea Ierii,</w:t>
      </w:r>
    </w:p>
    <w:p w:rsidR="00305940" w:rsidRPr="00305940" w:rsidRDefault="00305940" w:rsidP="0038521E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305940" w:rsidRPr="00305940" w:rsidRDefault="00305940" w:rsidP="0038521E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305940" w:rsidRPr="00305940" w:rsidRDefault="00305940" w:rsidP="0038521E">
      <w:pPr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305940">
        <w:rPr>
          <w:rFonts w:ascii="Times New Roman" w:eastAsia="Times New Roman" w:hAnsi="Times New Roman" w:cs="Times New Roman"/>
          <w:sz w:val="28"/>
          <w:szCs w:val="28"/>
          <w:lang w:eastAsia="ro-RO"/>
        </w:rPr>
        <w:t>H O T Ă R Ă Ș T E:</w:t>
      </w:r>
    </w:p>
    <w:p w:rsidR="00867A14" w:rsidRPr="00305940" w:rsidRDefault="00867A14" w:rsidP="0038521E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:rsidR="00A00F23" w:rsidRDefault="00A00F23" w:rsidP="0038521E">
      <w:pPr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bookmarkStart w:id="0" w:name="ref%2523A1"/>
      <w:bookmarkStart w:id="1" w:name="ref%2523A4"/>
      <w:bookmarkStart w:id="2" w:name="tree%252374"/>
      <w:bookmarkEnd w:id="0"/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Art. 1. </w:t>
      </w:r>
      <w:r w:rsidR="00867A14" w:rsidRPr="00305940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Se aprobă implemen</w:t>
      </w:r>
      <w:r w:rsidR="00305940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tarea proiectului „</w:t>
      </w:r>
      <w:r w:rsidR="00305940" w:rsidRPr="00305940">
        <w:rPr>
          <w:rFonts w:ascii="Times New Roman" w:hAnsi="Times New Roman" w:cs="Times New Roman"/>
          <w:sz w:val="28"/>
          <w:szCs w:val="28"/>
        </w:rPr>
        <w:t>Achiziție vidanjă combinată în comuna Valea Ierii" proiect finanțat prin PNDR/GAL LIDER CLUJ Măsura M1/6 B - Dezvoltarea teritorială administrativă și comunitară</w:t>
      </w:r>
      <w:r w:rsidR="00867A14" w:rsidRPr="00305940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”, </w:t>
      </w:r>
      <w:r w:rsidR="00305940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denumit în continuare Proiectul </w:t>
      </w:r>
      <w:r w:rsidR="00305940" w:rsidRPr="00A00F23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având o valoare de</w:t>
      </w:r>
      <w:r w:rsidRPr="00A00F23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484.472 lei inclusiv TVA.</w:t>
      </w:r>
    </w:p>
    <w:p w:rsidR="00A00F23" w:rsidRDefault="00A00F23" w:rsidP="0038521E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A00F23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Art.2.</w:t>
      </w:r>
      <w:r w:rsidR="00761097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(1)</w:t>
      </w:r>
      <w:r w:rsidRPr="00A00F23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</w:t>
      </w:r>
      <w:r w:rsidRPr="005638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>Necesitatea si oportunitatea</w:t>
      </w:r>
      <w:r w:rsidR="00761097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 </w:t>
      </w:r>
      <w:proofErr w:type="spellStart"/>
      <w:r w:rsidR="00761097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achizitiei</w:t>
      </w:r>
      <w:proofErr w:type="spellEnd"/>
      <w:r w:rsidR="00761097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="00761097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vidanjei</w:t>
      </w:r>
      <w:proofErr w:type="spellEnd"/>
      <w:r w:rsidR="00761097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ș</w:t>
      </w:r>
      <w:r w:rsidRPr="0056381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i a </w:t>
      </w:r>
      <w:r w:rsidR="00761097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serviciilor de vidanjare rezultă atât din necesitatea respectării cerințelor tehnice pentru o bună funcționare  a foselor septice ș</w:t>
      </w:r>
      <w:r w:rsidRPr="0056381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i </w:t>
      </w:r>
      <w:r w:rsidR="00761097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a bazinelor </w:t>
      </w:r>
      <w:proofErr w:type="spellStart"/>
      <w:r w:rsidR="00761097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vidanjabile</w:t>
      </w:r>
      <w:proofErr w:type="spellEnd"/>
      <w:r w:rsidR="00761097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astfel încât să</w:t>
      </w:r>
      <w:r w:rsidRPr="0056381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se evite </w:t>
      </w:r>
      <w:proofErr w:type="spellStart"/>
      <w:r w:rsidRPr="0056381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deversarile</w:t>
      </w:r>
      <w:proofErr w:type="spellEnd"/>
      <w:r w:rsidRPr="0056381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accident</w:t>
      </w:r>
      <w:r w:rsidR="00761097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ale cât și necesitatea cerințelor legale în vigoare cu privire la protecția mediului </w:t>
      </w:r>
      <w:proofErr w:type="spellStart"/>
      <w:r w:rsidR="00761097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înconjurator</w:t>
      </w:r>
      <w:proofErr w:type="spellEnd"/>
      <w:r w:rsidR="00761097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 Î</w:t>
      </w:r>
      <w:r w:rsidRPr="0056381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n urma </w:t>
      </w:r>
      <w:proofErr w:type="spellStart"/>
      <w:r w:rsidRPr="0056381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verif</w:t>
      </w:r>
      <w:r w:rsidR="00761097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icarilor</w:t>
      </w:r>
      <w:proofErr w:type="spellEnd"/>
      <w:r w:rsidR="00761097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s-a constatat faptul că</w:t>
      </w:r>
      <w:r w:rsidRPr="0056381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fosele de captare a apelor uzate nu sunt vidanjate </w:t>
      </w:r>
      <w:proofErr w:type="spellStart"/>
      <w:r w:rsidRPr="0056381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corespunzator</w:t>
      </w:r>
      <w:proofErr w:type="spellEnd"/>
      <w:r w:rsidRPr="0056381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, vidanjarea acestor</w:t>
      </w:r>
      <w:r w:rsidR="00761097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 fiind anevoioasă</w:t>
      </w:r>
      <w:r w:rsidRPr="0056381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sau impos</w:t>
      </w:r>
      <w:r w:rsidR="00761097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ibilă datorită</w:t>
      </w:r>
      <w:r w:rsidRPr="0056381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lipsei u</w:t>
      </w:r>
      <w:r w:rsidR="00761097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nui utilaj </w:t>
      </w:r>
      <w:proofErr w:type="spellStart"/>
      <w:r w:rsidR="00761097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corespunzator</w:t>
      </w:r>
      <w:proofErr w:type="spellEnd"/>
      <w:r w:rsidR="00761097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care să asigure acest serviciu în condiții de </w:t>
      </w:r>
      <w:proofErr w:type="spellStart"/>
      <w:r w:rsidR="00761097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sigurantă</w:t>
      </w:r>
      <w:proofErr w:type="spellEnd"/>
      <w:r w:rsidR="00761097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, astfel să se evite deversările accidentale și implicit poluarea mediului </w:t>
      </w:r>
      <w:proofErr w:type="spellStart"/>
      <w:r w:rsidR="00761097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î</w:t>
      </w:r>
      <w:r w:rsidRPr="0056381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nconjurator</w:t>
      </w:r>
      <w:proofErr w:type="spellEnd"/>
      <w:r w:rsidRPr="0056381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</w:t>
      </w:r>
    </w:p>
    <w:p w:rsidR="00A00F23" w:rsidRDefault="00761097" w:rsidP="0038521E">
      <w:pPr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o-RO"/>
        </w:rPr>
      </w:pPr>
      <w:r w:rsidRPr="007610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 xml:space="preserve">            (2)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Datorită lipsei unei rețele de canalizare și a unei staț</w:t>
      </w:r>
      <w:r w:rsidR="00A00F23" w:rsidRPr="00A00F2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ii de ep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urare</w:t>
      </w:r>
      <w:r w:rsidR="00A00F23" w:rsidRPr="00A00F2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pe teri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toriul comunei Valea Ierii dar și a imposibilității de realizare</w:t>
      </w:r>
      <w:r w:rsidR="00A00F23" w:rsidRPr="00A00F2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a acesteia datorita lipsei de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fonduri(comuna nefiind eligibilă</w:t>
      </w:r>
      <w:r w:rsidR="00A00F23" w:rsidRPr="00A00F2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pentru accesarea </w:t>
      </w:r>
      <w:r w:rsidR="00A642F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fondurilor nerambursabile prin Mă</w:t>
      </w:r>
      <w:r w:rsidR="00A00F23" w:rsidRPr="00A00F2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sura 7.2</w:t>
      </w:r>
      <w:r w:rsidR="00A642F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A00F23" w:rsidRPr="00A00F2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-</w:t>
      </w:r>
      <w:r w:rsidR="00A00F23" w:rsidRPr="00A00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 </w:t>
      </w:r>
      <w:proofErr w:type="spellStart"/>
      <w:r w:rsidR="00A00F23" w:rsidRPr="00EC18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>Investiţii</w:t>
      </w:r>
      <w:proofErr w:type="spellEnd"/>
      <w:r w:rsidR="00A00F23" w:rsidRPr="00EC18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 xml:space="preserve"> în crearea și modernizarea infrastructurii de bază la scară mică</w:t>
      </w:r>
      <w:r w:rsidR="00EC18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-</w:t>
      </w:r>
      <w:r w:rsidR="00EC18F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condiția fiind ca investiția în infrastructura de apă/apă uzată să se realizeze în localități rurale cuprinse î</w:t>
      </w:r>
      <w:r w:rsidR="00A00F23" w:rsidRPr="00A00F2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ntre 2000-10000 </w:t>
      </w:r>
      <w:r w:rsidR="009E3FA1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locuitori echivalent)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este impetuos necesar achiziț</w:t>
      </w:r>
      <w:r w:rsidR="00A00F23" w:rsidRPr="00A00F2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ionarea unei vidanje, cu o capacitate de 8000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A00F23" w:rsidRPr="00A00F2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l, pentru vidanjarea fose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lor septice ș</w:t>
      </w:r>
      <w:r w:rsidR="00A00F23" w:rsidRPr="00A00F2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i a bazinelor </w:t>
      </w:r>
      <w:proofErr w:type="spellStart"/>
      <w:r w:rsidR="00A00F23" w:rsidRPr="00A00F2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vidanjabile</w:t>
      </w:r>
      <w:proofErr w:type="spellEnd"/>
      <w:r w:rsidR="00A00F23" w:rsidRPr="00A00F2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de pe teritoriul comunei Valea Ierii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</w:t>
      </w:r>
    </w:p>
    <w:p w:rsidR="00867A14" w:rsidRPr="00305940" w:rsidRDefault="0038521E" w:rsidP="0038521E">
      <w:pPr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Art. 3</w:t>
      </w:r>
      <w:r w:rsidR="00867A14" w:rsidRPr="0030594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r w:rsidR="00867A14" w:rsidRPr="00305940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Cheltuielile aferente Proiectului se prevăd în bugetul local pentru perioada de realizare a investiției, în cazul obținerii finanțării prin Programul Național de Dezvoltare Rurală - P.N.D.R., potrivit legii.</w:t>
      </w:r>
    </w:p>
    <w:p w:rsidR="00867A14" w:rsidRPr="00305940" w:rsidRDefault="0038521E" w:rsidP="0038521E">
      <w:pPr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Art. 4</w:t>
      </w:r>
      <w:r w:rsidR="00867A14" w:rsidRPr="0030594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r w:rsidR="00A41130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Consiliul local al comunei Valea Ierii</w:t>
      </w:r>
      <w:r w:rsidR="00867A14" w:rsidRPr="00305940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se obligă să asigure veniturile necesare acoperirii cheltuielilor de </w:t>
      </w:r>
      <w:r w:rsidR="009E3FA1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mentenanță</w:t>
      </w:r>
      <w:r w:rsidR="00867A14" w:rsidRPr="00305940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a investiției pe o perioadă de minimum 5 ani de la data efectuării ultimei plăți în cadrul Proiectului.</w:t>
      </w:r>
    </w:p>
    <w:p w:rsidR="00867A14" w:rsidRPr="00305940" w:rsidRDefault="0038521E" w:rsidP="0038521E">
      <w:pPr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Art. 5</w:t>
      </w:r>
      <w:r w:rsidR="00867A14" w:rsidRPr="0030594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r w:rsidR="00867A14" w:rsidRPr="00305940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Numărul locuitorilor </w:t>
      </w:r>
      <w:r w:rsidR="00A00F23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deserviți de Proiect este de 1026 iar </w:t>
      </w:r>
      <w:r w:rsidR="00867A14" w:rsidRPr="00305940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o</w:t>
      </w:r>
      <w:r w:rsidR="00867A14" w:rsidRPr="00305940"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>peratorii economici</w:t>
      </w:r>
      <w:r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>, fundațiile și instituțiile publice</w:t>
      </w:r>
      <w:r w:rsidR="00867A14" w:rsidRPr="00305940"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 xml:space="preserve"> deservi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te</w:t>
      </w:r>
      <w:r w:rsidR="00867A14" w:rsidRPr="00305940"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 xml:space="preserve"> de Proiect,</w:t>
      </w:r>
      <w:r w:rsidR="00A00F23"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 xml:space="preserve"> </w:t>
      </w:r>
      <w:r w:rsidR="00867A14" w:rsidRPr="00305940"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 xml:space="preserve"> </w:t>
      </w:r>
      <w:r w:rsidR="00867A14" w:rsidRPr="00305940"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lastRenderedPageBreak/>
        <w:t>precum și caracteristicile tehnice ale Pro</w:t>
      </w:r>
      <w:r w:rsidR="009E3FA1"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>iectului, sunt cuprinse în anexele 1 și 2, care fac</w:t>
      </w:r>
      <w:r w:rsidR="00867A14" w:rsidRPr="00305940"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 xml:space="preserve"> parte integrantă din prezenta hotărâre.</w:t>
      </w:r>
    </w:p>
    <w:p w:rsidR="00867A14" w:rsidRDefault="0038521E" w:rsidP="0038521E">
      <w:pPr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sk-SK" w:eastAsia="ro-RO"/>
        </w:rPr>
        <w:t xml:space="preserve">Art. 6. </w:t>
      </w:r>
      <w:r w:rsidR="00867A14" w:rsidRPr="00305940"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>Reprezentantul legal al comunei este, potrivit legii, primarul acesteia, în dubla sa calitate și de ordonator principal de credite, sau administratorul public al comunei.</w:t>
      </w:r>
    </w:p>
    <w:p w:rsidR="0038521E" w:rsidRPr="0038521E" w:rsidRDefault="00A41130" w:rsidP="0038521E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38521E">
        <w:rPr>
          <w:rFonts w:ascii="Times New Roman" w:eastAsia="Times New Roman" w:hAnsi="Times New Roman" w:cs="Times New Roman"/>
          <w:b/>
          <w:bCs/>
          <w:sz w:val="28"/>
          <w:szCs w:val="28"/>
          <w:lang w:val="sk-SK" w:eastAsia="ro-RO"/>
        </w:rPr>
        <w:t xml:space="preserve">              (2)</w:t>
      </w:r>
      <w:r w:rsidRPr="0038521E"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 xml:space="preserve"> S</w:t>
      </w:r>
      <w:r w:rsidRPr="0038521E">
        <w:rPr>
          <w:rFonts w:ascii="Times New Roman" w:hAnsi="Times New Roman" w:cs="Times New Roman"/>
          <w:sz w:val="28"/>
          <w:szCs w:val="28"/>
        </w:rPr>
        <w:t xml:space="preserve">e desemnează </w:t>
      </w:r>
      <w:r w:rsidRPr="0038521E">
        <w:rPr>
          <w:rFonts w:ascii="Times New Roman" w:hAnsi="Times New Roman" w:cs="Times New Roman"/>
          <w:b/>
          <w:color w:val="000000"/>
          <w:sz w:val="28"/>
          <w:szCs w:val="28"/>
        </w:rPr>
        <w:t>Duma Gabriel Alexandru</w:t>
      </w:r>
      <w:r w:rsidRPr="0038521E">
        <w:rPr>
          <w:rFonts w:ascii="Times New Roman" w:hAnsi="Times New Roman" w:cs="Times New Roman"/>
          <w:sz w:val="28"/>
          <w:szCs w:val="28"/>
        </w:rPr>
        <w:t>, în calitate de primar al comunei Valea Ierii pentru semnarea contractului de finanțare și pentru relația cu AFIR în derularea proiectului.</w:t>
      </w:r>
    </w:p>
    <w:p w:rsidR="00867A14" w:rsidRPr="0038521E" w:rsidRDefault="0038521E" w:rsidP="0038521E">
      <w:pPr>
        <w:pStyle w:val="Frspaiere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38521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8521E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Art. 7</w:t>
      </w:r>
      <w:r w:rsidR="00867A14" w:rsidRPr="0038521E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</w:t>
      </w:r>
      <w:r w:rsidR="00867A14" w:rsidRPr="0038521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A</w:t>
      </w:r>
      <w:r w:rsidR="00867A14" w:rsidRPr="0038521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ducerea la îndeplinire a prezentei hotărâri se asigură de către primarul </w:t>
      </w:r>
      <w:r w:rsidR="00A41130" w:rsidRPr="0038521E">
        <w:rPr>
          <w:rFonts w:ascii="Times New Roman" w:eastAsia="Times New Roman" w:hAnsi="Times New Roman" w:cs="Times New Roman"/>
          <w:sz w:val="28"/>
          <w:szCs w:val="28"/>
          <w:lang w:eastAsia="ro-RO"/>
        </w:rPr>
        <w:t>comunei Valea Ierii.</w:t>
      </w:r>
      <w:r w:rsidR="00867A14" w:rsidRPr="0038521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:rsidR="00867A14" w:rsidRPr="0038521E" w:rsidRDefault="0038521E" w:rsidP="0038521E">
      <w:pPr>
        <w:pStyle w:val="Frspaiere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bookmarkStart w:id="3" w:name="ref%2523A5"/>
      <w:bookmarkEnd w:id="2"/>
      <w:bookmarkEnd w:id="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           </w:t>
      </w:r>
      <w:r w:rsidR="00867A14" w:rsidRPr="0038521E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8</w:t>
      </w:r>
      <w:r w:rsidR="00867A14" w:rsidRPr="0038521E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r w:rsidR="00867A14" w:rsidRPr="0038521E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P</w:t>
      </w:r>
      <w:r w:rsidR="00867A14" w:rsidRPr="0038521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rezenta hotărâre se comunică, prin intermediul secretarului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comunei Valea Ierii</w:t>
      </w:r>
      <w:r w:rsidR="00867A14" w:rsidRPr="0038521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în termenul prevăzut de lege, primarului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comunei Valea Ierii</w:t>
      </w:r>
      <w:r w:rsidR="00867A14" w:rsidRPr="0038521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și prefectului județului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Cluj</w:t>
      </w:r>
      <w:r w:rsidR="00867A14" w:rsidRPr="0038521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și se aduce la cunoștință publică prin afișarea la sediul primăriei, precum ș</w:t>
      </w:r>
      <w:r w:rsidR="00A41130" w:rsidRPr="0038521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i pe pagina de internet </w:t>
      </w:r>
      <w:hyperlink r:id="rId7" w:history="1">
        <w:r w:rsidR="00A41130" w:rsidRPr="0038521E">
          <w:rPr>
            <w:rStyle w:val="Hyperlink"/>
            <w:rFonts w:ascii="Times New Roman" w:eastAsia="Times New Roman" w:hAnsi="Times New Roman" w:cs="Times New Roman"/>
            <w:sz w:val="28"/>
            <w:szCs w:val="28"/>
            <w:lang w:eastAsia="ro-RO"/>
          </w:rPr>
          <w:t>www.e-primarii.ro/primaria-valeaierii</w:t>
        </w:r>
      </w:hyperlink>
      <w:r w:rsidR="00A41130" w:rsidRPr="0038521E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p w:rsidR="00A41130" w:rsidRPr="0038521E" w:rsidRDefault="00A41130" w:rsidP="0038521E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A41130" w:rsidRDefault="00A41130" w:rsidP="0038521E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EC18FA" w:rsidRPr="00EC18FA" w:rsidRDefault="00EC18FA" w:rsidP="00EC18FA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18FA" w:rsidRP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</w:rPr>
      </w:pPr>
      <w:r w:rsidRPr="00EC18FA">
        <w:rPr>
          <w:rFonts w:ascii="Times New Roman" w:hAnsi="Times New Roman" w:cs="Times New Roman"/>
          <w:sz w:val="28"/>
          <w:szCs w:val="28"/>
        </w:rPr>
        <w:t xml:space="preserve">          Președinte de ședință,</w:t>
      </w:r>
      <w:r w:rsidRPr="00EC18FA">
        <w:rPr>
          <w:rFonts w:ascii="Times New Roman" w:hAnsi="Times New Roman" w:cs="Times New Roman"/>
          <w:sz w:val="28"/>
          <w:szCs w:val="28"/>
        </w:rPr>
        <w:tab/>
      </w:r>
      <w:r w:rsidRPr="00EC18FA">
        <w:rPr>
          <w:rFonts w:ascii="Times New Roman" w:hAnsi="Times New Roman" w:cs="Times New Roman"/>
          <w:sz w:val="28"/>
          <w:szCs w:val="28"/>
        </w:rPr>
        <w:tab/>
      </w:r>
      <w:r w:rsidRPr="00EC18FA">
        <w:rPr>
          <w:rFonts w:ascii="Times New Roman" w:hAnsi="Times New Roman" w:cs="Times New Roman"/>
          <w:sz w:val="28"/>
          <w:szCs w:val="28"/>
        </w:rPr>
        <w:tab/>
        <w:t xml:space="preserve">  Contrasemnează:</w:t>
      </w:r>
    </w:p>
    <w:p w:rsidR="00EC18FA" w:rsidRP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C18FA">
        <w:rPr>
          <w:rFonts w:ascii="Times New Roman" w:hAnsi="Times New Roman" w:cs="Times New Roman"/>
          <w:sz w:val="28"/>
          <w:szCs w:val="28"/>
        </w:rPr>
        <w:tab/>
      </w:r>
      <w:r w:rsidR="0088603D">
        <w:rPr>
          <w:rFonts w:ascii="Times New Roman" w:hAnsi="Times New Roman" w:cs="Times New Roman"/>
          <w:sz w:val="28"/>
          <w:szCs w:val="28"/>
        </w:rPr>
        <w:t xml:space="preserve">   Mircea </w:t>
      </w:r>
      <w:proofErr w:type="spellStart"/>
      <w:r w:rsidR="0088603D">
        <w:rPr>
          <w:rFonts w:ascii="Times New Roman" w:hAnsi="Times New Roman" w:cs="Times New Roman"/>
          <w:sz w:val="28"/>
          <w:szCs w:val="28"/>
        </w:rPr>
        <w:t>Handru</w:t>
      </w:r>
      <w:proofErr w:type="spellEnd"/>
      <w:r w:rsidR="0088603D">
        <w:rPr>
          <w:rFonts w:ascii="Times New Roman" w:hAnsi="Times New Roman" w:cs="Times New Roman"/>
          <w:sz w:val="28"/>
          <w:szCs w:val="28"/>
        </w:rPr>
        <w:tab/>
      </w:r>
      <w:r w:rsidR="0088603D">
        <w:rPr>
          <w:rFonts w:ascii="Times New Roman" w:hAnsi="Times New Roman" w:cs="Times New Roman"/>
          <w:sz w:val="28"/>
          <w:szCs w:val="28"/>
        </w:rPr>
        <w:tab/>
      </w:r>
      <w:r w:rsidR="0088603D">
        <w:rPr>
          <w:rFonts w:ascii="Times New Roman" w:hAnsi="Times New Roman" w:cs="Times New Roman"/>
          <w:sz w:val="28"/>
          <w:szCs w:val="28"/>
        </w:rPr>
        <w:tab/>
      </w:r>
      <w:r w:rsidR="0088603D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EC18FA">
        <w:rPr>
          <w:rFonts w:ascii="Times New Roman" w:hAnsi="Times New Roman" w:cs="Times New Roman"/>
          <w:sz w:val="28"/>
          <w:szCs w:val="28"/>
        </w:rPr>
        <w:t>Secretar,</w:t>
      </w:r>
    </w:p>
    <w:p w:rsidR="00EC18FA" w:rsidRP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C18F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C18F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C18F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C18F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C18F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C18F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C18FA">
        <w:rPr>
          <w:rFonts w:ascii="Times New Roman" w:hAnsi="Times New Roman" w:cs="Times New Roman"/>
          <w:sz w:val="28"/>
          <w:szCs w:val="28"/>
          <w:lang w:val="fr-FR"/>
        </w:rPr>
        <w:tab/>
      </w:r>
      <w:proofErr w:type="spellStart"/>
      <w:r w:rsidRPr="00EC18FA">
        <w:rPr>
          <w:rFonts w:ascii="Times New Roman" w:hAnsi="Times New Roman" w:cs="Times New Roman"/>
          <w:sz w:val="28"/>
          <w:szCs w:val="28"/>
          <w:lang w:val="fr-FR"/>
        </w:rPr>
        <w:t>Nelia-Crenguța</w:t>
      </w:r>
      <w:proofErr w:type="spellEnd"/>
      <w:r w:rsidRPr="00EC18F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C18FA">
        <w:rPr>
          <w:rFonts w:ascii="Times New Roman" w:hAnsi="Times New Roman" w:cs="Times New Roman"/>
          <w:sz w:val="28"/>
          <w:szCs w:val="28"/>
          <w:lang w:val="fr-FR"/>
        </w:rPr>
        <w:t>Mariș</w:t>
      </w:r>
      <w:proofErr w:type="spellEnd"/>
    </w:p>
    <w:p w:rsidR="00EC18FA" w:rsidRP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C18F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C18F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C18F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C18F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C18F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C18F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C18F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C18FA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EC18FA" w:rsidRP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C18FA" w:rsidRP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C18FA" w:rsidRPr="00EC18FA" w:rsidRDefault="00EC18FA" w:rsidP="00EC18FA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EC18FA" w:rsidRDefault="00EC18FA" w:rsidP="00EC18FA">
      <w:pPr>
        <w:suppressAutoHyphens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Nr.41</w:t>
      </w:r>
      <w:r w:rsidRPr="00EC18F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din 28.09.2017</w:t>
      </w:r>
    </w:p>
    <w:p w:rsidR="00EC18FA" w:rsidRPr="00EC18FA" w:rsidRDefault="00EC18FA" w:rsidP="00EC18FA">
      <w:pPr>
        <w:suppressAutoHyphens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C1C73" w:rsidRPr="00305940" w:rsidRDefault="00EC18FA" w:rsidP="0088603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C18FA">
        <w:rPr>
          <w:rFonts w:ascii="Times New Roman" w:hAnsi="Times New Roman" w:cs="Times New Roman"/>
          <w:b/>
          <w:i/>
          <w:iCs/>
          <w:lang w:eastAsia="en-US"/>
        </w:rPr>
        <w:t>Prezenta hotărâre a fost adoptată cu respectarea prevederilor legale privind majoritatea de voturi, astfel: 9 voturi “pentru” din totalul de 9</w:t>
      </w:r>
      <w:r w:rsidRPr="00EC18FA">
        <w:rPr>
          <w:rFonts w:ascii="Times New Roman" w:hAnsi="Times New Roman" w:cs="Times New Roman"/>
          <w:b/>
          <w:i/>
          <w:lang w:eastAsia="en-US"/>
        </w:rPr>
        <w:t xml:space="preserve">. Consilieri locali </w:t>
      </w:r>
      <w:proofErr w:type="spellStart"/>
      <w:r w:rsidRPr="00EC18FA">
        <w:rPr>
          <w:rFonts w:ascii="Times New Roman" w:hAnsi="Times New Roman" w:cs="Times New Roman"/>
          <w:b/>
          <w:i/>
          <w:lang w:eastAsia="en-US"/>
        </w:rPr>
        <w:t>prezenţi</w:t>
      </w:r>
      <w:proofErr w:type="spellEnd"/>
      <w:r w:rsidRPr="00EC18FA">
        <w:rPr>
          <w:rFonts w:ascii="Times New Roman" w:hAnsi="Times New Roman" w:cs="Times New Roman"/>
          <w:b/>
          <w:i/>
          <w:lang w:eastAsia="en-US"/>
        </w:rPr>
        <w:t xml:space="preserve">: 9 din totalul de 9 consilieri locali în </w:t>
      </w:r>
      <w:proofErr w:type="spellStart"/>
      <w:r w:rsidRPr="00EC18FA">
        <w:rPr>
          <w:rFonts w:ascii="Times New Roman" w:hAnsi="Times New Roman" w:cs="Times New Roman"/>
          <w:b/>
          <w:i/>
          <w:lang w:eastAsia="en-US"/>
        </w:rPr>
        <w:t>funcţie</w:t>
      </w:r>
      <w:proofErr w:type="spellEnd"/>
      <w:r w:rsidRPr="00EC18FA">
        <w:rPr>
          <w:rFonts w:ascii="Times New Roman" w:hAnsi="Times New Roman" w:cs="Times New Roman"/>
          <w:b/>
          <w:i/>
          <w:lang w:eastAsia="en-US"/>
        </w:rPr>
        <w:t>.</w:t>
      </w:r>
      <w:bookmarkStart w:id="4" w:name="_GoBack"/>
      <w:bookmarkEnd w:id="4"/>
    </w:p>
    <w:sectPr w:rsidR="006C1C73" w:rsidRPr="00305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pStyle w:val="Titlu1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2" w15:restartNumberingAfterBreak="0">
    <w:nsid w:val="01276467"/>
    <w:multiLevelType w:val="hybridMultilevel"/>
    <w:tmpl w:val="19D44416"/>
    <w:lvl w:ilvl="0" w:tplc="565690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0CDF"/>
    <w:multiLevelType w:val="hybridMultilevel"/>
    <w:tmpl w:val="9B5CB490"/>
    <w:lvl w:ilvl="0" w:tplc="A0DA46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80" w:hanging="360"/>
      </w:pPr>
    </w:lvl>
    <w:lvl w:ilvl="2" w:tplc="0418001B" w:tentative="1">
      <w:start w:val="1"/>
      <w:numFmt w:val="lowerRoman"/>
      <w:lvlText w:val="%3."/>
      <w:lvlJc w:val="right"/>
      <w:pPr>
        <w:ind w:left="2400" w:hanging="180"/>
      </w:pPr>
    </w:lvl>
    <w:lvl w:ilvl="3" w:tplc="0418000F" w:tentative="1">
      <w:start w:val="1"/>
      <w:numFmt w:val="decimal"/>
      <w:lvlText w:val="%4."/>
      <w:lvlJc w:val="left"/>
      <w:pPr>
        <w:ind w:left="3120" w:hanging="360"/>
      </w:pPr>
    </w:lvl>
    <w:lvl w:ilvl="4" w:tplc="04180019" w:tentative="1">
      <w:start w:val="1"/>
      <w:numFmt w:val="lowerLetter"/>
      <w:lvlText w:val="%5."/>
      <w:lvlJc w:val="left"/>
      <w:pPr>
        <w:ind w:left="3840" w:hanging="360"/>
      </w:pPr>
    </w:lvl>
    <w:lvl w:ilvl="5" w:tplc="0418001B" w:tentative="1">
      <w:start w:val="1"/>
      <w:numFmt w:val="lowerRoman"/>
      <w:lvlText w:val="%6."/>
      <w:lvlJc w:val="right"/>
      <w:pPr>
        <w:ind w:left="4560" w:hanging="180"/>
      </w:pPr>
    </w:lvl>
    <w:lvl w:ilvl="6" w:tplc="0418000F" w:tentative="1">
      <w:start w:val="1"/>
      <w:numFmt w:val="decimal"/>
      <w:lvlText w:val="%7."/>
      <w:lvlJc w:val="left"/>
      <w:pPr>
        <w:ind w:left="5280" w:hanging="360"/>
      </w:pPr>
    </w:lvl>
    <w:lvl w:ilvl="7" w:tplc="04180019" w:tentative="1">
      <w:start w:val="1"/>
      <w:numFmt w:val="lowerLetter"/>
      <w:lvlText w:val="%8."/>
      <w:lvlJc w:val="left"/>
      <w:pPr>
        <w:ind w:left="6000" w:hanging="360"/>
      </w:pPr>
    </w:lvl>
    <w:lvl w:ilvl="8" w:tplc="041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40EF5980"/>
    <w:multiLevelType w:val="hybridMultilevel"/>
    <w:tmpl w:val="C29C760C"/>
    <w:lvl w:ilvl="0" w:tplc="5A8622C8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E7"/>
    <w:rsid w:val="0006037C"/>
    <w:rsid w:val="00126B7F"/>
    <w:rsid w:val="001934CE"/>
    <w:rsid w:val="00305940"/>
    <w:rsid w:val="00346F3D"/>
    <w:rsid w:val="0038521E"/>
    <w:rsid w:val="005D6FD5"/>
    <w:rsid w:val="00682256"/>
    <w:rsid w:val="006C1C73"/>
    <w:rsid w:val="00761097"/>
    <w:rsid w:val="00867A14"/>
    <w:rsid w:val="0088603D"/>
    <w:rsid w:val="009A1CE7"/>
    <w:rsid w:val="009E3FA1"/>
    <w:rsid w:val="00A00F23"/>
    <w:rsid w:val="00A41130"/>
    <w:rsid w:val="00A642FA"/>
    <w:rsid w:val="00E742F4"/>
    <w:rsid w:val="00EC18FA"/>
    <w:rsid w:val="00F4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7AC8D2-E22B-4F8B-87E6-6BB26262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A14"/>
    <w:pPr>
      <w:suppressAutoHyphens/>
    </w:pPr>
    <w:rPr>
      <w:rFonts w:ascii="Arial" w:eastAsia="Calibri" w:hAnsi="Arial" w:cs="Arial"/>
      <w:sz w:val="24"/>
      <w:szCs w:val="24"/>
      <w:lang w:eastAsia="zh-CN"/>
    </w:rPr>
  </w:style>
  <w:style w:type="paragraph" w:styleId="Titlu1">
    <w:name w:val="heading 1"/>
    <w:basedOn w:val="Normal"/>
    <w:next w:val="Normal"/>
    <w:link w:val="Titlu1Caracter"/>
    <w:qFormat/>
    <w:rsid w:val="00867A14"/>
    <w:pPr>
      <w:keepNext/>
      <w:numPr>
        <w:numId w:val="2"/>
      </w:numPr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67A14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Listparagraf">
    <w:name w:val="List Paragraph"/>
    <w:basedOn w:val="Normal"/>
    <w:qFormat/>
    <w:rsid w:val="00867A1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41130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38521E"/>
    <w:pPr>
      <w:suppressAutoHyphens/>
    </w:pPr>
    <w:rPr>
      <w:rFonts w:ascii="Arial" w:eastAsia="Calibri" w:hAnsi="Arial" w:cs="Arial"/>
      <w:sz w:val="24"/>
      <w:szCs w:val="24"/>
      <w:lang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642F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642FA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primarii.ro/primaria-valeaier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B8792-A829-478D-AF7E-9F6573EA8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865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7</cp:revision>
  <cp:lastPrinted>2017-09-28T06:40:00Z</cp:lastPrinted>
  <dcterms:created xsi:type="dcterms:W3CDTF">2017-09-25T07:45:00Z</dcterms:created>
  <dcterms:modified xsi:type="dcterms:W3CDTF">2017-09-28T06:48:00Z</dcterms:modified>
</cp:coreProperties>
</file>