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4E42" w14:textId="77777777" w:rsidR="00FA03D8" w:rsidRPr="00FA03D8" w:rsidRDefault="00FA03D8" w:rsidP="00FA03D8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14:paraId="59352DD4" w14:textId="77777777" w:rsidR="00FA03D8" w:rsidRPr="00FA03D8" w:rsidRDefault="00FA03D8" w:rsidP="00FA03D8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14:paraId="428439B7" w14:textId="616944E4" w:rsidR="00FA03D8" w:rsidRPr="00FA03D8" w:rsidRDefault="00FA03D8" w:rsidP="00FA03D8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FA03D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ROMÂNIA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  <w:t>ANEXA NR.1 LA H.C.L.Nr.</w:t>
      </w:r>
      <w:r w:rsidR="000B75B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47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/30.09.2021</w:t>
      </w:r>
    </w:p>
    <w:p w14:paraId="7DB0289D" w14:textId="1CF1F0D1" w:rsidR="00FA03D8" w:rsidRDefault="00FA03D8" w:rsidP="00FA03D8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FA03D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JUDEȚUL CLUJ </w:t>
      </w:r>
    </w:p>
    <w:p w14:paraId="08B0419E" w14:textId="00FEE082" w:rsidR="00FA03D8" w:rsidRDefault="00FA03D8" w:rsidP="00FA03D8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COMUNA VALEA IERII</w:t>
      </w:r>
    </w:p>
    <w:p w14:paraId="7E6A9EDE" w14:textId="1220A11B" w:rsidR="00852875" w:rsidRPr="00FA03D8" w:rsidRDefault="00FA03D8" w:rsidP="00FA03D8">
      <w:pPr>
        <w:pStyle w:val="Frspaiere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CONSILIUL LOCAL</w:t>
      </w:r>
      <w:r w:rsidR="003B3085" w:rsidRPr="00FA03D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  <w:t xml:space="preserve">                 </w:t>
      </w:r>
      <w:r w:rsidR="005D053D" w:rsidRPr="00FA03D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  <w:t xml:space="preserve">                              </w:t>
      </w:r>
      <w:r w:rsidR="003B3085" w:rsidRPr="00FA03D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  <w:t xml:space="preserve"> </w:t>
      </w:r>
    </w:p>
    <w:p w14:paraId="5C565875" w14:textId="77777777" w:rsidR="00852875" w:rsidRPr="00FA03D8" w:rsidRDefault="00852875" w:rsidP="00F66ABC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</w:pPr>
    </w:p>
    <w:p w14:paraId="4F4FD3F6" w14:textId="77777777" w:rsidR="00C723FE" w:rsidRPr="00FA03D8" w:rsidRDefault="008B00CA" w:rsidP="008B00CA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</w:pPr>
      <w:r w:rsidRPr="00FA03D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  <w:t>Cuantumul maxim și situațiile deosebite pentru care se acordă ajutoarele de urgență din bugetul local</w:t>
      </w:r>
    </w:p>
    <w:p w14:paraId="44836BEB" w14:textId="0A033DF7" w:rsidR="008B00CA" w:rsidRPr="00FA03D8" w:rsidRDefault="008B00CA" w:rsidP="008B00C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A03D8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Acordarea ajutoarelor de urgență în caz de boală</w:t>
      </w:r>
      <w:r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:în cazul persoanelor care suferă de boli grave, probleme medicale grave la copii  și </w:t>
      </w:r>
      <w:proofErr w:type="spellStart"/>
      <w:r w:rsidRPr="00FA03D8">
        <w:rPr>
          <w:rFonts w:ascii="Times New Roman" w:hAnsi="Times New Roman" w:cs="Times New Roman"/>
          <w:bCs/>
          <w:sz w:val="28"/>
          <w:szCs w:val="28"/>
          <w:lang w:val="ro-RO"/>
        </w:rPr>
        <w:t>adulti</w:t>
      </w:r>
      <w:proofErr w:type="spellEnd"/>
      <w:r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, dovedite cu acte medicale de specialitate ce necesită investigații medicale la clinici de specialitate , intervenții chirurgicale , transplant medical de specialitate , procurare</w:t>
      </w:r>
      <w:r w:rsidR="00FA03D8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unor dispozitive medicale , achiziția unei proteze , cu prescripția medicului din care să rezulte stare de urgență , în situația în care familiile au venituri reduse </w:t>
      </w:r>
      <w:r w:rsidR="00FA03D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00CFF143" w14:textId="396CF017" w:rsidR="008B00CA" w:rsidRPr="000B708C" w:rsidRDefault="008B00CA" w:rsidP="008B00CA">
      <w:pPr>
        <w:ind w:left="360"/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</w:pPr>
      <w:r w:rsidRPr="000B708C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Se pot acorda ajutoare bănești în sumă de maxim 1000 lei , pe baza anchetei sociale și a actelor doveditoare , prin dispoziția primarului</w:t>
      </w:r>
      <w:r w:rsidR="00FA03D8" w:rsidRPr="000B708C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.</w:t>
      </w:r>
      <w:r w:rsidRPr="000B708C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 xml:space="preserve"> </w:t>
      </w:r>
    </w:p>
    <w:p w14:paraId="4467577B" w14:textId="6FC67940" w:rsidR="00BB56F7" w:rsidRPr="00FA03D8" w:rsidRDefault="008B00CA" w:rsidP="008B00C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Cs/>
          <w:i/>
          <w:sz w:val="28"/>
          <w:szCs w:val="28"/>
          <w:lang w:val="ro-RO"/>
        </w:rPr>
      </w:pPr>
      <w:r w:rsidRPr="00FA03D8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Acordarea ajutoarelor de urgență familiilor sau persoanelor singure care se află în situație de risc datorate</w:t>
      </w:r>
      <w:r w:rsidRPr="00FA03D8">
        <w:rPr>
          <w:rFonts w:ascii="Times New Roman" w:hAnsi="Times New Roman" w:cs="Times New Roman"/>
          <w:bCs/>
          <w:i/>
          <w:sz w:val="28"/>
          <w:szCs w:val="28"/>
          <w:lang w:val="ro-RO"/>
        </w:rPr>
        <w:t>:</w:t>
      </w:r>
      <w:r w:rsidR="00EB255A" w:rsidRPr="00FA03D8">
        <w:rPr>
          <w:rFonts w:ascii="Times New Roman" w:hAnsi="Times New Roman" w:cs="Times New Roman"/>
          <w:bCs/>
          <w:i/>
          <w:sz w:val="28"/>
          <w:szCs w:val="28"/>
          <w:lang w:val="ro-RO"/>
        </w:rPr>
        <w:t xml:space="preserve"> </w:t>
      </w:r>
      <w:r w:rsidR="00EB255A" w:rsidRPr="000B708C">
        <w:rPr>
          <w:rFonts w:ascii="Times New Roman" w:hAnsi="Times New Roman" w:cs="Times New Roman"/>
          <w:bCs/>
          <w:iCs/>
          <w:sz w:val="28"/>
          <w:szCs w:val="28"/>
          <w:lang w:val="ro-RO"/>
        </w:rPr>
        <w:t>calamităților naturale (cutremure, incendii, furtuni, alunecări de teren, căderi de arbori)precum și accident</w:t>
      </w:r>
      <w:r w:rsidR="003B3085" w:rsidRPr="000B708C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e (rutiere , </w:t>
      </w:r>
      <w:proofErr w:type="spellStart"/>
      <w:r w:rsidR="003B3085" w:rsidRPr="000B708C">
        <w:rPr>
          <w:rFonts w:ascii="Times New Roman" w:hAnsi="Times New Roman" w:cs="Times New Roman"/>
          <w:bCs/>
          <w:iCs/>
          <w:sz w:val="28"/>
          <w:szCs w:val="28"/>
          <w:lang w:val="ro-RO"/>
        </w:rPr>
        <w:t>feroviere</w:t>
      </w:r>
      <w:proofErr w:type="spellEnd"/>
      <w:r w:rsidR="003B3085" w:rsidRPr="000B708C">
        <w:rPr>
          <w:rFonts w:ascii="Times New Roman" w:hAnsi="Times New Roman" w:cs="Times New Roman"/>
          <w:bCs/>
          <w:iCs/>
          <w:sz w:val="28"/>
          <w:szCs w:val="28"/>
          <w:lang w:val="ro-RO"/>
        </w:rPr>
        <w:t>, aeriene)</w:t>
      </w:r>
      <w:r w:rsidR="00EB255A" w:rsidRPr="000B708C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respectiv și alte  situații , cum ar fi : decesul ambilor părinți când copiii minori sunt preluați de familii cu venituri mici,</w:t>
      </w:r>
      <w:r w:rsidR="003B3085" w:rsidRPr="000B708C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EB255A" w:rsidRPr="000B708C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familiile  cu mulți copii ai căror părinți aju</w:t>
      </w:r>
      <w:r w:rsidR="00BB56F7" w:rsidRPr="000B708C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ng inapți de muncă din diferite cauze, sprijinirea unor persoane fără venituri în vederea punerii în legalitate pe linie de evidență și stare civilă , acordarea de produse, obiecte de </w:t>
      </w:r>
      <w:proofErr w:type="spellStart"/>
      <w:r w:rsidR="00BB56F7" w:rsidRPr="000B708C">
        <w:rPr>
          <w:rFonts w:ascii="Times New Roman" w:hAnsi="Times New Roman" w:cs="Times New Roman"/>
          <w:bCs/>
          <w:iCs/>
          <w:sz w:val="28"/>
          <w:szCs w:val="28"/>
          <w:lang w:val="ro-RO"/>
        </w:rPr>
        <w:t>îmbăcăminte</w:t>
      </w:r>
      <w:proofErr w:type="spellEnd"/>
      <w:r w:rsidR="00BB56F7" w:rsidRPr="000B708C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sau alte categorii de bunuri de strictă necesitate familiilor sau persoanelor singu</w:t>
      </w:r>
      <w:r w:rsidR="003B3085" w:rsidRPr="000B708C">
        <w:rPr>
          <w:rFonts w:ascii="Times New Roman" w:hAnsi="Times New Roman" w:cs="Times New Roman"/>
          <w:bCs/>
          <w:iCs/>
          <w:sz w:val="28"/>
          <w:szCs w:val="28"/>
          <w:lang w:val="ro-RO"/>
        </w:rPr>
        <w:t>r</w:t>
      </w:r>
      <w:r w:rsidR="00BB56F7" w:rsidRPr="000B708C">
        <w:rPr>
          <w:rFonts w:ascii="Times New Roman" w:hAnsi="Times New Roman" w:cs="Times New Roman"/>
          <w:bCs/>
          <w:iCs/>
          <w:sz w:val="28"/>
          <w:szCs w:val="28"/>
          <w:lang w:val="ro-RO"/>
        </w:rPr>
        <w:t>e aflate în situații deosebite , care pot conduce la riscul de excluziune socială;</w:t>
      </w:r>
    </w:p>
    <w:p w14:paraId="4B93CFBE" w14:textId="5E8528D9" w:rsidR="00BB56F7" w:rsidRPr="00FA03D8" w:rsidRDefault="00BB56F7" w:rsidP="00BB56F7">
      <w:pPr>
        <w:pStyle w:val="Listparagraf"/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</w:pPr>
      <w:r w:rsidRPr="00FA03D8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Se pot acorda ajutoare bănești în sumă</w:t>
      </w:r>
      <w:r w:rsidR="003B3085" w:rsidRPr="00FA03D8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 xml:space="preserve"> de maxim 500 lei pe baz</w:t>
      </w:r>
      <w:r w:rsidRPr="00FA03D8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a anchetei sociale și a actelor doveditoare , prin dispoziția Primarului</w:t>
      </w:r>
      <w:r w:rsidR="000B708C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.</w:t>
      </w:r>
    </w:p>
    <w:p w14:paraId="00958AF6" w14:textId="77777777" w:rsidR="00BB56F7" w:rsidRPr="00FA03D8" w:rsidRDefault="00BB56F7" w:rsidP="00BB56F7">
      <w:pPr>
        <w:pStyle w:val="Listparagraf"/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</w:pPr>
    </w:p>
    <w:p w14:paraId="0400B82B" w14:textId="77777777" w:rsidR="00BB56F7" w:rsidRPr="00FA03D8" w:rsidRDefault="00BB56F7" w:rsidP="00F668A9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</w:pPr>
      <w:r w:rsidRPr="00FA03D8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Ajutoare de înmormântare :</w:t>
      </w:r>
    </w:p>
    <w:p w14:paraId="2AA5F0F6" w14:textId="77777777" w:rsidR="00F668A9" w:rsidRPr="000B708C" w:rsidRDefault="00F668A9" w:rsidP="00F668A9">
      <w:pPr>
        <w:ind w:left="360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B708C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(1)În</w:t>
      </w:r>
      <w:r w:rsidR="003B3085" w:rsidRPr="000B708C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cazul decesului unei persoane b</w:t>
      </w:r>
      <w:r w:rsidRPr="000B708C">
        <w:rPr>
          <w:rFonts w:ascii="Times New Roman" w:hAnsi="Times New Roman" w:cs="Times New Roman"/>
          <w:bCs/>
          <w:iCs/>
          <w:sz w:val="28"/>
          <w:szCs w:val="28"/>
          <w:lang w:val="ro-RO"/>
        </w:rPr>
        <w:t>eneficiare de ajutor social , a persoanelor fără venit , sau fără locuință , sau fără aparținători legali, în cazul decesului unei persoane sing</w:t>
      </w:r>
      <w:r w:rsidR="003B3085" w:rsidRPr="000B708C">
        <w:rPr>
          <w:rFonts w:ascii="Times New Roman" w:hAnsi="Times New Roman" w:cs="Times New Roman"/>
          <w:bCs/>
          <w:iCs/>
          <w:sz w:val="28"/>
          <w:szCs w:val="28"/>
          <w:lang w:val="ro-RO"/>
        </w:rPr>
        <w:t>ure, sau al unei persoane dintr-</w:t>
      </w:r>
      <w:r w:rsidRPr="000B708C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o familie ale cărei venituri pe membru de familie sunt sub limita </w:t>
      </w:r>
      <w:r w:rsidR="00D92C91" w:rsidRPr="000B708C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nivelului venitului minim garantat pentru o </w:t>
      </w:r>
      <w:r w:rsidR="00D92C91" w:rsidRPr="000B708C">
        <w:rPr>
          <w:rFonts w:ascii="Times New Roman" w:hAnsi="Times New Roman" w:cs="Times New Roman"/>
          <w:bCs/>
          <w:iCs/>
          <w:sz w:val="28"/>
          <w:szCs w:val="28"/>
          <w:lang w:val="ro-RO"/>
        </w:rPr>
        <w:lastRenderedPageBreak/>
        <w:t xml:space="preserve">singură persoană , când persoana nu a avut asigurate contribuțiile la fondul asigurărilor sociale și </w:t>
      </w:r>
      <w:r w:rsidR="003B3085" w:rsidRPr="000B708C">
        <w:rPr>
          <w:rFonts w:ascii="Times New Roman" w:hAnsi="Times New Roman" w:cs="Times New Roman"/>
          <w:bCs/>
          <w:iCs/>
          <w:sz w:val="28"/>
          <w:szCs w:val="28"/>
          <w:lang w:val="ro-RO"/>
        </w:rPr>
        <w:t>de sănătate , urmașii neputând b</w:t>
      </w:r>
      <w:r w:rsidR="00D92C91" w:rsidRPr="000B708C">
        <w:rPr>
          <w:rFonts w:ascii="Times New Roman" w:hAnsi="Times New Roman" w:cs="Times New Roman"/>
          <w:bCs/>
          <w:iCs/>
          <w:sz w:val="28"/>
          <w:szCs w:val="28"/>
          <w:lang w:val="ro-RO"/>
        </w:rPr>
        <w:t>eneficia de ajutor de înmormântare din partea altor instituții.</w:t>
      </w:r>
    </w:p>
    <w:p w14:paraId="3B19DA34" w14:textId="1B07EAB3" w:rsidR="00D92C91" w:rsidRPr="00FA03D8" w:rsidRDefault="00D92C91" w:rsidP="00F668A9">
      <w:pPr>
        <w:ind w:left="360"/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</w:pPr>
      <w:r w:rsidRPr="00FA03D8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 xml:space="preserve">Se pot acorda ajutoare bănești în suma de maxim 500 lei , pe baza anchetei sociale și a actelor </w:t>
      </w:r>
      <w:r w:rsidR="00FA03D8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doveditoare</w:t>
      </w:r>
      <w:r w:rsidRPr="00FA03D8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 xml:space="preserve"> , prin dispoziția Primarului. </w:t>
      </w:r>
    </w:p>
    <w:p w14:paraId="69D4C65B" w14:textId="658CDB0E" w:rsidR="002747E0" w:rsidRPr="00FA03D8" w:rsidRDefault="00D92C91" w:rsidP="00F668A9">
      <w:pPr>
        <w:ind w:left="36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A03D8">
        <w:rPr>
          <w:rFonts w:ascii="Times New Roman" w:hAnsi="Times New Roman" w:cs="Times New Roman"/>
          <w:bCs/>
          <w:sz w:val="28"/>
          <w:szCs w:val="28"/>
          <w:lang w:val="ro-RO"/>
        </w:rPr>
        <w:t>(2) În ca</w:t>
      </w:r>
      <w:r w:rsidR="003B3085" w:rsidRPr="00FA03D8">
        <w:rPr>
          <w:rFonts w:ascii="Times New Roman" w:hAnsi="Times New Roman" w:cs="Times New Roman"/>
          <w:bCs/>
          <w:sz w:val="28"/>
          <w:szCs w:val="28"/>
          <w:lang w:val="ro-RO"/>
        </w:rPr>
        <w:t>zul decesului persoanei v</w:t>
      </w:r>
      <w:r w:rsidR="009C1F4E" w:rsidRPr="00FA03D8">
        <w:rPr>
          <w:rFonts w:ascii="Times New Roman" w:hAnsi="Times New Roman" w:cs="Times New Roman"/>
          <w:bCs/>
          <w:sz w:val="28"/>
          <w:szCs w:val="28"/>
          <w:lang w:val="ro-RO"/>
        </w:rPr>
        <w:t>ârstnice, definită în sensul Legii nr. 17/2000, repu</w:t>
      </w:r>
      <w:r w:rsidR="00331035"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blicată,  privind </w:t>
      </w:r>
      <w:proofErr w:type="spellStart"/>
      <w:r w:rsidR="00331035" w:rsidRPr="00FA03D8">
        <w:rPr>
          <w:rFonts w:ascii="Times New Roman" w:hAnsi="Times New Roman" w:cs="Times New Roman"/>
          <w:bCs/>
          <w:sz w:val="28"/>
          <w:szCs w:val="28"/>
          <w:lang w:val="ro-RO"/>
        </w:rPr>
        <w:t>asitența</w:t>
      </w:r>
      <w:proofErr w:type="spellEnd"/>
      <w:r w:rsidR="00331035"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socială a persoanelor vârstnice, lipsită de susținători legali sau când aceștia nu pot s</w:t>
      </w:r>
      <w:r w:rsidR="003B3085" w:rsidRPr="00FA03D8">
        <w:rPr>
          <w:rFonts w:ascii="Times New Roman" w:hAnsi="Times New Roman" w:cs="Times New Roman"/>
          <w:bCs/>
          <w:sz w:val="28"/>
          <w:szCs w:val="28"/>
          <w:lang w:val="ro-RO"/>
        </w:rPr>
        <w:t>ă își îndeplinească obligațiile</w:t>
      </w:r>
      <w:r w:rsidR="00331035"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familiale datorită veniturilor reduse. Acest ajutor se acordă doar în situația în care persoan</w:t>
      </w:r>
      <w:r w:rsidR="003B3085" w:rsidRPr="00FA03D8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="00331035"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vârstnică decedată a avut domiciliul în comuna </w:t>
      </w:r>
      <w:r w:rsidR="00FA03D8">
        <w:rPr>
          <w:rFonts w:ascii="Times New Roman" w:hAnsi="Times New Roman" w:cs="Times New Roman"/>
          <w:bCs/>
          <w:sz w:val="28"/>
          <w:szCs w:val="28"/>
          <w:lang w:val="ro-RO"/>
        </w:rPr>
        <w:t>Valea Ierii</w:t>
      </w:r>
      <w:r w:rsidR="00331035"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, nu figura ca beneficiară de ajutor social , stabilit în condițiile Legii 416/2001 privind venitul minim garantat , modificată și completată ulterior , nu figura ca asigurat în sistemul asigurărilor sociale de stat .</w:t>
      </w:r>
      <w:r w:rsidR="004D54BC"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Ajutorul se acordă susținătorilor legali , doar în situația în care aceștia nu au beneficiat de ajutor de deces din partea altor instituții sau în lipsa reprezentanților legali , </w:t>
      </w:r>
      <w:proofErr w:type="spellStart"/>
      <w:r w:rsidR="004D54BC" w:rsidRPr="00FA03D8">
        <w:rPr>
          <w:rFonts w:ascii="Times New Roman" w:hAnsi="Times New Roman" w:cs="Times New Roman"/>
          <w:bCs/>
          <w:sz w:val="28"/>
          <w:szCs w:val="28"/>
          <w:lang w:val="ro-RO"/>
        </w:rPr>
        <w:t>oricarei</w:t>
      </w:r>
      <w:proofErr w:type="spellEnd"/>
      <w:r w:rsidR="004D54BC"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persoane care a asigurat serviciile funerare fără a beneficia de ajutor de înmormântare din partea altor instituții </w:t>
      </w:r>
      <w:r w:rsidR="003B3085" w:rsidRPr="00FA03D8">
        <w:rPr>
          <w:rFonts w:ascii="Times New Roman" w:hAnsi="Times New Roman" w:cs="Times New Roman"/>
          <w:bCs/>
          <w:sz w:val="28"/>
          <w:szCs w:val="28"/>
          <w:lang w:val="ro-RO"/>
        </w:rPr>
        <w:t>, cu condiția prez</w:t>
      </w:r>
      <w:r w:rsidR="002747E0"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entării documentelor justificative în original care să ateste cheltuielile de înmormântare </w:t>
      </w:r>
      <w:r w:rsidR="00FA03D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22CA81E7" w14:textId="77777777" w:rsidR="00D92C91" w:rsidRPr="00FA03D8" w:rsidRDefault="002747E0" w:rsidP="00F668A9">
      <w:pPr>
        <w:ind w:left="360"/>
        <w:rPr>
          <w:rFonts w:ascii="Times New Roman" w:hAnsi="Times New Roman" w:cs="Times New Roman"/>
          <w:bCs/>
          <w:i/>
          <w:sz w:val="28"/>
          <w:szCs w:val="28"/>
          <w:lang w:val="ro-RO"/>
        </w:rPr>
      </w:pPr>
      <w:r w:rsidRPr="00FA03D8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 xml:space="preserve">Se pot acorda ajutoare bănești în suma de maxim 500 lei pe baza anchetei sociale și </w:t>
      </w:r>
      <w:r w:rsidR="00331035" w:rsidRPr="00FA03D8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 xml:space="preserve"> </w:t>
      </w:r>
      <w:r w:rsidRPr="00FA03D8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actelor doveditoare , prin dispoziția primarului</w:t>
      </w:r>
      <w:r w:rsidRPr="00FA03D8">
        <w:rPr>
          <w:rFonts w:ascii="Times New Roman" w:hAnsi="Times New Roman" w:cs="Times New Roman"/>
          <w:bCs/>
          <w:i/>
          <w:sz w:val="28"/>
          <w:szCs w:val="28"/>
          <w:lang w:val="ro-RO"/>
        </w:rPr>
        <w:t>.</w:t>
      </w:r>
    </w:p>
    <w:p w14:paraId="4DE64386" w14:textId="426CDFFE" w:rsidR="000B7C11" w:rsidRPr="00FA03D8" w:rsidRDefault="00B40F14" w:rsidP="00B40F14">
      <w:pPr>
        <w:ind w:firstLine="284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A03D8">
        <w:rPr>
          <w:rFonts w:ascii="Times New Roman" w:hAnsi="Times New Roman" w:cs="Times New Roman"/>
          <w:bCs/>
          <w:sz w:val="28"/>
          <w:szCs w:val="28"/>
          <w:lang w:val="ro-RO"/>
        </w:rPr>
        <w:t>(3)</w:t>
      </w:r>
      <w:r w:rsidR="002F2BFD" w:rsidRPr="00FA03D8">
        <w:rPr>
          <w:rFonts w:ascii="Times New Roman" w:hAnsi="Times New Roman" w:cs="Times New Roman"/>
          <w:bCs/>
          <w:sz w:val="28"/>
          <w:szCs w:val="28"/>
          <w:lang w:val="ro-RO"/>
        </w:rPr>
        <w:t>În caz</w:t>
      </w:r>
      <w:r w:rsidR="002747E0" w:rsidRPr="00FA03D8">
        <w:rPr>
          <w:rFonts w:ascii="Times New Roman" w:hAnsi="Times New Roman" w:cs="Times New Roman"/>
          <w:bCs/>
          <w:sz w:val="28"/>
          <w:szCs w:val="28"/>
          <w:lang w:val="ro-RO"/>
        </w:rPr>
        <w:t>ul cadavrelor neidentificate , înhumarea se va face de c</w:t>
      </w:r>
      <w:r w:rsidR="00FA03D8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="002747E0" w:rsidRPr="00FA03D8">
        <w:rPr>
          <w:rFonts w:ascii="Times New Roman" w:hAnsi="Times New Roman" w:cs="Times New Roman"/>
          <w:bCs/>
          <w:sz w:val="28"/>
          <w:szCs w:val="28"/>
          <w:lang w:val="ro-RO"/>
        </w:rPr>
        <w:t>tre repre</w:t>
      </w:r>
      <w:r w:rsidR="000B7C11" w:rsidRPr="00FA03D8">
        <w:rPr>
          <w:rFonts w:ascii="Times New Roman" w:hAnsi="Times New Roman" w:cs="Times New Roman"/>
          <w:bCs/>
          <w:sz w:val="28"/>
          <w:szCs w:val="28"/>
          <w:lang w:val="ro-RO"/>
        </w:rPr>
        <w:t>z</w:t>
      </w:r>
      <w:r w:rsidR="002747E0"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entanți </w:t>
      </w:r>
      <w:r w:rsidR="00D24A6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2F2BFD"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cadrul primăriei </w:t>
      </w:r>
      <w:r w:rsidR="00D24A6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2F2BFD"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colaborare cu o firmă privată care are cel mai s</w:t>
      </w:r>
      <w:r w:rsidR="00D24A6D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="002F2BFD"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ăzut </w:t>
      </w:r>
      <w:r w:rsidR="00545E0D" w:rsidRPr="00FA03D8">
        <w:rPr>
          <w:rFonts w:ascii="Times New Roman" w:hAnsi="Times New Roman" w:cs="Times New Roman"/>
          <w:bCs/>
          <w:sz w:val="28"/>
          <w:szCs w:val="28"/>
          <w:lang w:val="ro-RO"/>
        </w:rPr>
        <w:t>preț de cost , după ce organele de poliție se pronunță cu privire l</w:t>
      </w:r>
      <w:r w:rsidR="00E73C47"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 identitatea defunctului și </w:t>
      </w:r>
      <w:r w:rsidR="00545E0D" w:rsidRPr="00FA03D8">
        <w:rPr>
          <w:rFonts w:ascii="Times New Roman" w:hAnsi="Times New Roman" w:cs="Times New Roman"/>
          <w:bCs/>
          <w:sz w:val="28"/>
          <w:szCs w:val="28"/>
          <w:lang w:val="ro-RO"/>
        </w:rPr>
        <w:t>identifică</w:t>
      </w:r>
      <w:r w:rsidR="00E73C47"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rii rudelor acestuia. </w:t>
      </w:r>
      <w:r w:rsidR="000B7C11" w:rsidRPr="00FA03D8">
        <w:rPr>
          <w:rFonts w:ascii="Times New Roman" w:hAnsi="Times New Roman" w:cs="Times New Roman"/>
          <w:bCs/>
          <w:sz w:val="28"/>
          <w:szCs w:val="28"/>
          <w:lang w:val="ro-RO"/>
        </w:rPr>
        <w:t>Această prestație se acordă pe baza documentelor justificative care să ateste cheltuielile de înmormântare prin dispoziția primarului.</w:t>
      </w:r>
      <w:r w:rsidR="000B7C11" w:rsidRPr="00FA03D8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 </w:t>
      </w:r>
    </w:p>
    <w:p w14:paraId="15B945E5" w14:textId="77777777" w:rsidR="00E73C47" w:rsidRPr="00FA03D8" w:rsidRDefault="000B7C11" w:rsidP="000B7C11">
      <w:pPr>
        <w:pStyle w:val="Listparagraf"/>
        <w:tabs>
          <w:tab w:val="left" w:pos="567"/>
        </w:tabs>
        <w:ind w:left="0"/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</w:pPr>
      <w:r w:rsidRPr="00FA03D8">
        <w:rPr>
          <w:rFonts w:ascii="Times New Roman" w:hAnsi="Times New Roman" w:cs="Times New Roman"/>
          <w:bCs/>
          <w:i/>
          <w:sz w:val="28"/>
          <w:szCs w:val="28"/>
          <w:lang w:val="ro-RO"/>
        </w:rPr>
        <w:tab/>
      </w:r>
      <w:r w:rsidR="00E73C47" w:rsidRPr="00FA03D8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 xml:space="preserve">Se pot acorda ajutoare bănești în sumă de maxim </w:t>
      </w:r>
      <w:r w:rsidRPr="00FA03D8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 xml:space="preserve">de 1000 lei pe baza anchetei sociale și a actelor doveditoare , prin dispoziția primarului </w:t>
      </w:r>
    </w:p>
    <w:p w14:paraId="7FBB3057" w14:textId="45E56ECE" w:rsidR="00B40F14" w:rsidRPr="00FA03D8" w:rsidRDefault="00B40F14" w:rsidP="00B40F14">
      <w:pPr>
        <w:tabs>
          <w:tab w:val="left" w:pos="567"/>
        </w:tabs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D24A6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(4)</w:t>
      </w:r>
      <w:r w:rsidR="000B7C11" w:rsidRPr="00D24A6D">
        <w:rPr>
          <w:rFonts w:ascii="Times New Roman" w:hAnsi="Times New Roman" w:cs="Times New Roman"/>
          <w:bCs/>
          <w:iCs/>
          <w:sz w:val="28"/>
          <w:szCs w:val="28"/>
          <w:lang w:val="ro-RO"/>
        </w:rPr>
        <w:t>În cazul decesului unei persoane în străinătate</w:t>
      </w:r>
      <w:r w:rsidR="000B7C11" w:rsidRPr="00FA03D8">
        <w:rPr>
          <w:rFonts w:ascii="Times New Roman" w:hAnsi="Times New Roman" w:cs="Times New Roman"/>
          <w:bCs/>
          <w:i/>
          <w:sz w:val="28"/>
          <w:szCs w:val="28"/>
          <w:lang w:val="ro-RO"/>
        </w:rPr>
        <w:t xml:space="preserve"> , </w:t>
      </w:r>
      <w:r w:rsidR="000B7C11" w:rsidRPr="00FA03D8">
        <w:rPr>
          <w:rFonts w:ascii="Times New Roman" w:hAnsi="Times New Roman" w:cs="Times New Roman"/>
          <w:bCs/>
          <w:sz w:val="28"/>
          <w:szCs w:val="28"/>
          <w:lang w:val="ro-RO"/>
        </w:rPr>
        <w:t>pentru c</w:t>
      </w:r>
      <w:r w:rsidR="00D24A6D">
        <w:rPr>
          <w:rFonts w:ascii="Times New Roman" w:hAnsi="Times New Roman" w:cs="Times New Roman"/>
          <w:bCs/>
          <w:sz w:val="28"/>
          <w:szCs w:val="28"/>
          <w:lang w:val="ro-RO"/>
        </w:rPr>
        <w:t>are</w:t>
      </w:r>
      <w:r w:rsidR="000B7C11"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familia trebuie să suporte costuri foarte mari , însă aceasta nu poate să își îndeplinească obligațiile legale datorită veniturilor reduse</w:t>
      </w:r>
      <w:r w:rsidR="00D24A6D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D24A6D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Pr="00FA03D8">
        <w:rPr>
          <w:rFonts w:ascii="Times New Roman" w:hAnsi="Times New Roman" w:cs="Times New Roman"/>
          <w:bCs/>
          <w:sz w:val="28"/>
          <w:szCs w:val="28"/>
          <w:lang w:val="ro-RO"/>
        </w:rPr>
        <w:t>jutorul se acordă susținătorilor legali , doar în situația în care aceștia nu au beneficiat de ajutor de deces din partea altor instituții , sau în lipsa susținătorilor legali , oricărei persoane care a asigurat serviciile funerare fără a beneficia de ajutor de înmormântare din partea altor instituții , cu condiția prezentării documentelor justificative în original care să ateste cheltuielile de înmormântare.</w:t>
      </w:r>
    </w:p>
    <w:p w14:paraId="4B3A64C1" w14:textId="77777777" w:rsidR="00B40F14" w:rsidRPr="00FA03D8" w:rsidRDefault="00B40F14" w:rsidP="00B40F14">
      <w:pPr>
        <w:tabs>
          <w:tab w:val="left" w:pos="567"/>
        </w:tabs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A03D8">
        <w:rPr>
          <w:rFonts w:ascii="Times New Roman" w:hAnsi="Times New Roman" w:cs="Times New Roman"/>
          <w:bCs/>
          <w:sz w:val="28"/>
          <w:szCs w:val="28"/>
          <w:lang w:val="ro-RO"/>
        </w:rPr>
        <w:lastRenderedPageBreak/>
        <w:t>Cererea de acordare se depune la Compartimentul de asistență socială în termen de 30 de zile lucrătoare de la eliberarea Certificatului de deces.</w:t>
      </w:r>
    </w:p>
    <w:p w14:paraId="1A38105D" w14:textId="357CF7AE" w:rsidR="00B40F14" w:rsidRPr="00FA03D8" w:rsidRDefault="00B40F14" w:rsidP="00B40F14">
      <w:pPr>
        <w:tabs>
          <w:tab w:val="left" w:pos="567"/>
        </w:tabs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</w:pPr>
      <w:r w:rsidRPr="00FA03D8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Se pot acorda ajutoare bănești în sumă de maxim 2000 lei pe baza anchetei sociale și a actelor doveditoare , prin dispoziția Primarului</w:t>
      </w:r>
      <w:r w:rsidR="000B708C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.</w:t>
      </w:r>
    </w:p>
    <w:p w14:paraId="73D887DD" w14:textId="49F68B1A" w:rsidR="003B171E" w:rsidRPr="00FA03D8" w:rsidRDefault="00BD792D" w:rsidP="003B171E">
      <w:pPr>
        <w:tabs>
          <w:tab w:val="left" w:pos="567"/>
        </w:tabs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0B708C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ro-RO"/>
        </w:rPr>
        <w:t>4</w:t>
      </w:r>
      <w:r w:rsidR="00B40F14" w:rsidRPr="000B708C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ro-RO"/>
        </w:rPr>
        <w:t>Acordarea ajutoarelor de urgență</w:t>
      </w:r>
      <w:r w:rsidRPr="000B708C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ro-RO"/>
        </w:rPr>
        <w:t xml:space="preserve"> </w:t>
      </w:r>
      <w:r w:rsidR="00B40F14" w:rsidRPr="000B708C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ro-RO"/>
        </w:rPr>
        <w:t xml:space="preserve"> pentru </w:t>
      </w:r>
      <w:r w:rsidR="003B171E" w:rsidRPr="000B708C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ro-RO"/>
        </w:rPr>
        <w:t xml:space="preserve"> </w:t>
      </w:r>
      <w:r w:rsidR="00B40F14" w:rsidRPr="000B708C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ro-RO"/>
        </w:rPr>
        <w:t xml:space="preserve">elevii </w:t>
      </w:r>
      <w:r w:rsidRPr="000B708C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ro-RO"/>
        </w:rPr>
        <w:t>cu risc de abandon școlar</w:t>
      </w:r>
      <w:r w:rsidR="003B171E" w:rsidRPr="00FA03D8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 </w:t>
      </w:r>
      <w:r w:rsidRPr="00FA03D8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  </w:t>
      </w:r>
      <w:r w:rsidR="00B40F14" w:rsidRPr="00FA03D8">
        <w:rPr>
          <w:rFonts w:ascii="Times New Roman" w:hAnsi="Times New Roman" w:cs="Times New Roman"/>
          <w:bCs/>
          <w:sz w:val="28"/>
          <w:szCs w:val="28"/>
          <w:lang w:val="ro-RO"/>
        </w:rPr>
        <w:t>pr</w:t>
      </w:r>
      <w:r w:rsidR="004C49E1" w:rsidRPr="00FA03D8">
        <w:rPr>
          <w:rFonts w:ascii="Times New Roman" w:hAnsi="Times New Roman" w:cs="Times New Roman"/>
          <w:bCs/>
          <w:sz w:val="28"/>
          <w:szCs w:val="28"/>
          <w:lang w:val="ro-RO"/>
        </w:rPr>
        <w:t>oveniți</w:t>
      </w:r>
      <w:r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familii vulnerabile  </w:t>
      </w:r>
      <w:r w:rsidR="004C49E1"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datorate </w:t>
      </w:r>
      <w:r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: </w:t>
      </w:r>
      <w:r w:rsidR="00F66ABC"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veniturilor mici </w:t>
      </w:r>
      <w:r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, pă</w:t>
      </w:r>
      <w:r w:rsidR="003B171E" w:rsidRPr="00FA03D8">
        <w:rPr>
          <w:rFonts w:ascii="Times New Roman" w:hAnsi="Times New Roman" w:cs="Times New Roman"/>
          <w:bCs/>
          <w:sz w:val="28"/>
          <w:szCs w:val="28"/>
          <w:lang w:val="ro-RO"/>
        </w:rPr>
        <w:t>rinți inapți de muncă, sau cu probleme medicale grave</w:t>
      </w:r>
      <w:r w:rsidR="003B3085" w:rsidRPr="00FA03D8">
        <w:rPr>
          <w:rFonts w:ascii="Times New Roman" w:hAnsi="Times New Roman" w:cs="Times New Roman"/>
          <w:bCs/>
          <w:sz w:val="28"/>
          <w:szCs w:val="28"/>
          <w:lang w:val="ro-RO"/>
        </w:rPr>
        <w:t>, familii monoparentale</w:t>
      </w:r>
      <w:r w:rsidR="00F66ABC"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aflate în situație de risc</w:t>
      </w:r>
      <w:r w:rsidR="003B171E"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. Necesitatea de urgență se stabilește în urma  efectuării anchetei sociale care are la baza sesizarea   instituției  de învățământ sau  DGASPC Cluj </w:t>
      </w:r>
      <w:r w:rsidR="00F66ABC"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B171E" w:rsidRPr="00FA03D8">
        <w:rPr>
          <w:rFonts w:ascii="Times New Roman" w:hAnsi="Times New Roman" w:cs="Times New Roman"/>
          <w:bCs/>
          <w:sz w:val="28"/>
          <w:szCs w:val="28"/>
          <w:lang w:val="ro-RO"/>
        </w:rPr>
        <w:t>privin</w:t>
      </w:r>
      <w:r w:rsidR="00F66ABC"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 </w:t>
      </w:r>
      <w:proofErr w:type="spellStart"/>
      <w:r w:rsidR="00F66ABC" w:rsidRPr="00FA03D8">
        <w:rPr>
          <w:rFonts w:ascii="Times New Roman" w:hAnsi="Times New Roman" w:cs="Times New Roman"/>
          <w:bCs/>
          <w:sz w:val="28"/>
          <w:szCs w:val="28"/>
          <w:lang w:val="ro-RO"/>
        </w:rPr>
        <w:t>situatia</w:t>
      </w:r>
      <w:proofErr w:type="spellEnd"/>
      <w:r w:rsidR="00F66ABC"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absențelor </w:t>
      </w:r>
      <w:r w:rsidR="003B171E"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. </w:t>
      </w:r>
    </w:p>
    <w:p w14:paraId="54E11F72" w14:textId="77777777" w:rsidR="003B3085" w:rsidRPr="00FA03D8" w:rsidRDefault="003B171E" w:rsidP="003B171E">
      <w:pPr>
        <w:tabs>
          <w:tab w:val="left" w:pos="567"/>
        </w:tabs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Cererea de acordare se depune la Compartimentul de asistență socială</w:t>
      </w:r>
      <w:r w:rsidR="003B3085" w:rsidRPr="00FA03D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5B80437C" w14:textId="19F31154" w:rsidR="003B3085" w:rsidRPr="00FA03D8" w:rsidRDefault="003B171E" w:rsidP="003B171E">
      <w:pPr>
        <w:tabs>
          <w:tab w:val="left" w:pos="567"/>
        </w:tabs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A03D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B3085" w:rsidRPr="00FA03D8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Se pot acorda ajutoare bănești în sumă de maxim de 500 lei pe baza anchetei sociale și a actelor doveditoare , prin dispoziția primarului</w:t>
      </w:r>
      <w:r w:rsidR="000E6348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.</w:t>
      </w:r>
    </w:p>
    <w:p w14:paraId="2D07F563" w14:textId="77777777" w:rsidR="000B75BB" w:rsidRPr="000B75BB" w:rsidRDefault="00300A00" w:rsidP="000B75BB">
      <w:pPr>
        <w:rPr>
          <w:rFonts w:ascii="Times New Roman" w:eastAsiaTheme="minorEastAsia" w:hAnsi="Times New Roman" w:cs="Times New Roman"/>
          <w:sz w:val="28"/>
          <w:szCs w:val="28"/>
        </w:rPr>
      </w:pPr>
      <w:r w:rsidRPr="00FA03D8">
        <w:rPr>
          <w:rFonts w:cs="Times New Roman"/>
          <w:bCs/>
          <w:sz w:val="28"/>
          <w:szCs w:val="28"/>
          <w:lang w:val="ro-RO"/>
        </w:rPr>
        <w:tab/>
      </w:r>
      <w:r w:rsidRPr="00FA03D8">
        <w:rPr>
          <w:rFonts w:cs="Times New Roman"/>
          <w:bCs/>
          <w:sz w:val="28"/>
          <w:szCs w:val="28"/>
          <w:lang w:val="ro-RO"/>
        </w:rPr>
        <w:tab/>
      </w:r>
      <w:r w:rsidRPr="00FA03D8">
        <w:rPr>
          <w:rFonts w:cs="Times New Roman"/>
          <w:bCs/>
          <w:sz w:val="28"/>
          <w:szCs w:val="28"/>
          <w:lang w:val="ro-RO"/>
        </w:rPr>
        <w:tab/>
      </w:r>
      <w:r w:rsidRPr="00FA03D8">
        <w:rPr>
          <w:rFonts w:cs="Times New Roman"/>
          <w:bCs/>
          <w:sz w:val="28"/>
          <w:szCs w:val="28"/>
          <w:lang w:val="ro-RO"/>
        </w:rPr>
        <w:tab/>
      </w:r>
      <w:r w:rsidRPr="00FA03D8">
        <w:rPr>
          <w:rFonts w:cs="Times New Roman"/>
          <w:bCs/>
          <w:sz w:val="28"/>
          <w:szCs w:val="28"/>
          <w:lang w:val="ro-RO"/>
        </w:rPr>
        <w:tab/>
      </w:r>
      <w:r w:rsidRPr="00FA03D8">
        <w:rPr>
          <w:rFonts w:cs="Times New Roman"/>
          <w:bCs/>
          <w:sz w:val="28"/>
          <w:szCs w:val="28"/>
          <w:lang w:val="ro-RO"/>
        </w:rPr>
        <w:tab/>
      </w:r>
      <w:r w:rsidRPr="00FA03D8">
        <w:rPr>
          <w:rFonts w:cs="Times New Roman"/>
          <w:bCs/>
          <w:sz w:val="28"/>
          <w:szCs w:val="28"/>
          <w:lang w:val="ro-RO"/>
        </w:rPr>
        <w:tab/>
      </w:r>
      <w:r w:rsidRPr="00FA03D8">
        <w:rPr>
          <w:rFonts w:cs="Times New Roman"/>
          <w:bCs/>
          <w:sz w:val="28"/>
          <w:szCs w:val="28"/>
          <w:lang w:val="ro-RO"/>
        </w:rPr>
        <w:tab/>
      </w:r>
      <w:r w:rsidRPr="00FA03D8">
        <w:rPr>
          <w:rFonts w:cs="Times New Roman"/>
          <w:bCs/>
          <w:sz w:val="28"/>
          <w:szCs w:val="28"/>
          <w:lang w:val="ro-RO"/>
        </w:rPr>
        <w:tab/>
      </w:r>
      <w:r w:rsidRPr="00FA03D8">
        <w:rPr>
          <w:rFonts w:cs="Times New Roman"/>
          <w:bCs/>
          <w:sz w:val="28"/>
          <w:szCs w:val="28"/>
          <w:lang w:val="ro-RO"/>
        </w:rPr>
        <w:tab/>
      </w:r>
      <w:r w:rsidRPr="00FA03D8">
        <w:rPr>
          <w:rFonts w:cs="Times New Roman"/>
          <w:bCs/>
          <w:sz w:val="28"/>
          <w:szCs w:val="28"/>
          <w:lang w:val="ro-RO"/>
        </w:rPr>
        <w:tab/>
      </w:r>
      <w:r w:rsidRPr="00FA03D8">
        <w:rPr>
          <w:rFonts w:cs="Times New Roman"/>
          <w:bCs/>
          <w:sz w:val="28"/>
          <w:szCs w:val="28"/>
          <w:lang w:val="ro-RO"/>
        </w:rPr>
        <w:tab/>
      </w:r>
      <w:r w:rsidRPr="00FA03D8">
        <w:rPr>
          <w:rFonts w:cs="Times New Roman"/>
          <w:bCs/>
          <w:sz w:val="28"/>
          <w:szCs w:val="28"/>
          <w:lang w:val="ro-RO"/>
        </w:rPr>
        <w:tab/>
      </w:r>
      <w:r w:rsidRPr="00FA03D8">
        <w:rPr>
          <w:rFonts w:cs="Times New Roman"/>
          <w:bCs/>
          <w:sz w:val="28"/>
          <w:szCs w:val="28"/>
          <w:lang w:val="ro-RO"/>
        </w:rPr>
        <w:tab/>
      </w:r>
      <w:r w:rsidRPr="00FA03D8">
        <w:rPr>
          <w:rFonts w:cs="Times New Roman"/>
          <w:bCs/>
          <w:sz w:val="28"/>
          <w:szCs w:val="28"/>
          <w:lang w:val="ro-RO"/>
        </w:rPr>
        <w:tab/>
      </w:r>
      <w:r w:rsidRPr="00FA03D8">
        <w:rPr>
          <w:rFonts w:cs="Times New Roman"/>
          <w:bCs/>
          <w:sz w:val="28"/>
          <w:szCs w:val="28"/>
          <w:lang w:val="ro-RO"/>
        </w:rPr>
        <w:tab/>
      </w:r>
      <w:r w:rsidRPr="00FA03D8">
        <w:rPr>
          <w:rFonts w:cs="Times New Roman"/>
          <w:bCs/>
          <w:sz w:val="28"/>
          <w:szCs w:val="28"/>
          <w:lang w:val="ro-RO"/>
        </w:rPr>
        <w:tab/>
      </w:r>
      <w:r w:rsidRPr="00FA03D8">
        <w:rPr>
          <w:rFonts w:cs="Times New Roman"/>
          <w:bCs/>
          <w:sz w:val="28"/>
          <w:szCs w:val="28"/>
          <w:lang w:val="ro-RO"/>
        </w:rPr>
        <w:tab/>
      </w:r>
      <w:r w:rsidRPr="00FA03D8">
        <w:rPr>
          <w:rFonts w:cs="Times New Roman"/>
          <w:bCs/>
          <w:sz w:val="28"/>
          <w:szCs w:val="28"/>
          <w:lang w:val="ro-RO"/>
        </w:rPr>
        <w:tab/>
      </w:r>
      <w:r w:rsidRPr="00FA03D8">
        <w:rPr>
          <w:rFonts w:cs="Times New Roman"/>
          <w:bCs/>
          <w:sz w:val="28"/>
          <w:szCs w:val="28"/>
          <w:lang w:val="ro-RO"/>
        </w:rPr>
        <w:tab/>
      </w:r>
      <w:r w:rsidRPr="00FA03D8">
        <w:rPr>
          <w:rFonts w:cs="Times New Roman"/>
          <w:bCs/>
          <w:sz w:val="28"/>
          <w:szCs w:val="28"/>
          <w:lang w:val="ro-RO"/>
        </w:rPr>
        <w:tab/>
      </w:r>
      <w:r w:rsidRPr="00FA03D8">
        <w:rPr>
          <w:rFonts w:cs="Times New Roman"/>
          <w:bCs/>
          <w:sz w:val="28"/>
          <w:szCs w:val="28"/>
          <w:lang w:val="ro-RO"/>
        </w:rPr>
        <w:tab/>
      </w:r>
      <w:r w:rsidRPr="00FA03D8">
        <w:rPr>
          <w:rFonts w:cs="Times New Roman"/>
          <w:bCs/>
          <w:sz w:val="28"/>
          <w:szCs w:val="28"/>
          <w:lang w:val="ro-RO"/>
        </w:rPr>
        <w:tab/>
      </w:r>
      <w:r w:rsidRPr="00FA03D8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</w:p>
    <w:p w14:paraId="255DA38B" w14:textId="2E3FA947" w:rsidR="000B75BB" w:rsidRPr="000B75BB" w:rsidRDefault="000B75BB" w:rsidP="000B75B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B75BB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proofErr w:type="spellStart"/>
      <w:r w:rsidRPr="000B75BB">
        <w:rPr>
          <w:rFonts w:ascii="Times New Roman" w:eastAsiaTheme="minorEastAsia" w:hAnsi="Times New Roman" w:cs="Times New Roman"/>
          <w:sz w:val="28"/>
          <w:szCs w:val="28"/>
        </w:rPr>
        <w:t>Președinte</w:t>
      </w:r>
      <w:proofErr w:type="spellEnd"/>
      <w:r w:rsidRPr="000B75BB">
        <w:rPr>
          <w:rFonts w:ascii="Times New Roman" w:eastAsiaTheme="minorEastAsia" w:hAnsi="Times New Roman" w:cs="Times New Roman"/>
          <w:sz w:val="28"/>
          <w:szCs w:val="28"/>
        </w:rPr>
        <w:t xml:space="preserve"> de </w:t>
      </w:r>
      <w:proofErr w:type="spellStart"/>
      <w:r w:rsidRPr="000B75BB">
        <w:rPr>
          <w:rFonts w:ascii="Times New Roman" w:eastAsiaTheme="minorEastAsia" w:hAnsi="Times New Roman" w:cs="Times New Roman"/>
          <w:sz w:val="28"/>
          <w:szCs w:val="28"/>
        </w:rPr>
        <w:t>ședință</w:t>
      </w:r>
      <w:proofErr w:type="spellEnd"/>
      <w:r w:rsidRPr="000B75B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0B75B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B75B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B75BB"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gramStart"/>
      <w:r w:rsidRPr="000B75BB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proofErr w:type="spellStart"/>
      <w:r w:rsidRPr="000B75BB">
        <w:rPr>
          <w:rFonts w:ascii="Times New Roman" w:eastAsiaTheme="minorEastAsia" w:hAnsi="Times New Roman" w:cs="Times New Roman"/>
          <w:sz w:val="28"/>
          <w:szCs w:val="28"/>
        </w:rPr>
        <w:t>Contrasemnează</w:t>
      </w:r>
      <w:proofErr w:type="spellEnd"/>
      <w:proofErr w:type="gramEnd"/>
      <w:r w:rsidRPr="000B75BB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1457D767" w14:textId="77777777" w:rsidR="000B75BB" w:rsidRPr="000B75BB" w:rsidRDefault="000B75BB" w:rsidP="000B75B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B75BB">
        <w:rPr>
          <w:rFonts w:ascii="Times New Roman" w:eastAsiaTheme="minorEastAsia" w:hAnsi="Times New Roman" w:cs="Times New Roman"/>
          <w:sz w:val="28"/>
          <w:szCs w:val="28"/>
        </w:rPr>
        <w:t xml:space="preserve">         Lavinia-Maria Duma                                  </w:t>
      </w:r>
      <w:proofErr w:type="spellStart"/>
      <w:r w:rsidRPr="000B75BB">
        <w:rPr>
          <w:rFonts w:ascii="Times New Roman" w:eastAsiaTheme="minorEastAsia" w:hAnsi="Times New Roman" w:cs="Times New Roman"/>
          <w:sz w:val="28"/>
          <w:szCs w:val="28"/>
        </w:rPr>
        <w:t>Secretar</w:t>
      </w:r>
      <w:proofErr w:type="spellEnd"/>
      <w:r w:rsidRPr="000B75BB">
        <w:rPr>
          <w:rFonts w:ascii="Times New Roman" w:eastAsiaTheme="minorEastAsia" w:hAnsi="Times New Roman" w:cs="Times New Roman"/>
          <w:sz w:val="28"/>
          <w:szCs w:val="28"/>
        </w:rPr>
        <w:t xml:space="preserve"> general al </w:t>
      </w:r>
      <w:proofErr w:type="spellStart"/>
      <w:r w:rsidRPr="000B75BB">
        <w:rPr>
          <w:rFonts w:ascii="Times New Roman" w:eastAsiaTheme="minorEastAsia" w:hAnsi="Times New Roman" w:cs="Times New Roman"/>
          <w:sz w:val="28"/>
          <w:szCs w:val="28"/>
        </w:rPr>
        <w:t>comunei</w:t>
      </w:r>
      <w:proofErr w:type="spellEnd"/>
      <w:r w:rsidRPr="000B75BB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08EF3DF9" w14:textId="77777777" w:rsidR="000B75BB" w:rsidRPr="000B75BB" w:rsidRDefault="000B75BB" w:rsidP="000B75B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fr-FR"/>
        </w:rPr>
      </w:pPr>
      <w:r w:rsidRPr="000B75B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B75B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B75B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B75B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B75B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B75BB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       Nelia-</w:t>
      </w:r>
      <w:proofErr w:type="spellStart"/>
      <w:r w:rsidRPr="000B75BB">
        <w:rPr>
          <w:rFonts w:ascii="Times New Roman" w:eastAsiaTheme="minorEastAsia" w:hAnsi="Times New Roman" w:cs="Times New Roman"/>
          <w:sz w:val="28"/>
          <w:szCs w:val="28"/>
        </w:rPr>
        <w:t>Crenguța</w:t>
      </w:r>
      <w:proofErr w:type="spellEnd"/>
      <w:r w:rsidRPr="000B75B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0B75BB">
        <w:rPr>
          <w:rFonts w:ascii="Times New Roman" w:eastAsiaTheme="minorEastAsia" w:hAnsi="Times New Roman" w:cs="Times New Roman"/>
          <w:sz w:val="28"/>
          <w:szCs w:val="28"/>
        </w:rPr>
        <w:t>Mariș</w:t>
      </w:r>
      <w:proofErr w:type="spellEnd"/>
    </w:p>
    <w:p w14:paraId="62A9DB8A" w14:textId="5D292BBC" w:rsidR="00B40F14" w:rsidRPr="000B708C" w:rsidRDefault="00300A00" w:rsidP="00300A00">
      <w:pPr>
        <w:pStyle w:val="Frspaiere"/>
        <w:ind w:left="720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0B708C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Pr="000B708C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Pr="000B708C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Pr="000B708C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Pr="000B708C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Pr="000B708C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E85777" w:rsidRPr="000B708C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         </w:t>
      </w:r>
    </w:p>
    <w:p w14:paraId="1170483B" w14:textId="62C9AAAF" w:rsidR="006C734E" w:rsidRPr="000B708C" w:rsidRDefault="000B75BB" w:rsidP="00300A00">
      <w:pPr>
        <w:pStyle w:val="Frspaiere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</w:p>
    <w:p w14:paraId="35140D82" w14:textId="4542096C" w:rsidR="00F66ABC" w:rsidRPr="00FA03D8" w:rsidRDefault="00F66ABC" w:rsidP="00300A00">
      <w:pPr>
        <w:pStyle w:val="Frspaiere"/>
        <w:rPr>
          <w:rFonts w:ascii="Times New Roman" w:hAnsi="Times New Roman" w:cs="Times New Roman"/>
          <w:bCs/>
          <w:i/>
          <w:sz w:val="28"/>
          <w:szCs w:val="28"/>
          <w:lang w:val="ro-RO"/>
        </w:rPr>
      </w:pPr>
      <w:r w:rsidRPr="00FA03D8">
        <w:rPr>
          <w:rFonts w:ascii="Times New Roman" w:hAnsi="Times New Roman" w:cs="Times New Roman"/>
          <w:bCs/>
          <w:i/>
          <w:sz w:val="28"/>
          <w:szCs w:val="28"/>
          <w:lang w:val="ro-RO"/>
        </w:rPr>
        <w:tab/>
      </w:r>
      <w:r w:rsidRPr="00FA03D8">
        <w:rPr>
          <w:rFonts w:ascii="Times New Roman" w:hAnsi="Times New Roman" w:cs="Times New Roman"/>
          <w:bCs/>
          <w:i/>
          <w:sz w:val="28"/>
          <w:szCs w:val="28"/>
          <w:lang w:val="ro-RO"/>
        </w:rPr>
        <w:tab/>
      </w:r>
      <w:r w:rsidRPr="00FA03D8">
        <w:rPr>
          <w:rFonts w:ascii="Times New Roman" w:hAnsi="Times New Roman" w:cs="Times New Roman"/>
          <w:bCs/>
          <w:i/>
          <w:sz w:val="28"/>
          <w:szCs w:val="28"/>
          <w:lang w:val="ro-RO"/>
        </w:rPr>
        <w:tab/>
      </w:r>
      <w:r w:rsidRPr="00FA03D8">
        <w:rPr>
          <w:rFonts w:ascii="Times New Roman" w:hAnsi="Times New Roman" w:cs="Times New Roman"/>
          <w:bCs/>
          <w:i/>
          <w:sz w:val="28"/>
          <w:szCs w:val="28"/>
          <w:lang w:val="ro-RO"/>
        </w:rPr>
        <w:tab/>
      </w:r>
      <w:r w:rsidRPr="00FA03D8">
        <w:rPr>
          <w:rFonts w:cs="Times New Roman"/>
          <w:bCs/>
          <w:i/>
          <w:sz w:val="28"/>
          <w:szCs w:val="28"/>
          <w:lang w:val="ro-RO"/>
        </w:rPr>
        <w:tab/>
      </w:r>
      <w:r w:rsidRPr="00FA03D8">
        <w:rPr>
          <w:rFonts w:cs="Times New Roman"/>
          <w:bCs/>
          <w:i/>
          <w:sz w:val="28"/>
          <w:szCs w:val="28"/>
          <w:lang w:val="ro-RO"/>
        </w:rPr>
        <w:tab/>
      </w:r>
      <w:r w:rsidRPr="00FA03D8">
        <w:rPr>
          <w:rFonts w:cs="Times New Roman"/>
          <w:bCs/>
          <w:i/>
          <w:sz w:val="28"/>
          <w:szCs w:val="28"/>
          <w:lang w:val="ro-RO"/>
        </w:rPr>
        <w:tab/>
      </w:r>
      <w:r w:rsidRPr="00FA03D8">
        <w:rPr>
          <w:rFonts w:cs="Times New Roman"/>
          <w:bCs/>
          <w:i/>
          <w:sz w:val="28"/>
          <w:szCs w:val="28"/>
          <w:lang w:val="ro-RO"/>
        </w:rPr>
        <w:tab/>
      </w:r>
    </w:p>
    <w:sectPr w:rsidR="00F66ABC" w:rsidRPr="00FA03D8" w:rsidSect="00300A00"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87208"/>
    <w:multiLevelType w:val="hybridMultilevel"/>
    <w:tmpl w:val="19148C28"/>
    <w:lvl w:ilvl="0" w:tplc="328A4706">
      <w:start w:val="3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E95640"/>
    <w:multiLevelType w:val="hybridMultilevel"/>
    <w:tmpl w:val="CEA63F6A"/>
    <w:lvl w:ilvl="0" w:tplc="F37ED2BA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A2C30"/>
    <w:multiLevelType w:val="hybridMultilevel"/>
    <w:tmpl w:val="DBCA9088"/>
    <w:lvl w:ilvl="0" w:tplc="D182E8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F76E4"/>
    <w:multiLevelType w:val="hybridMultilevel"/>
    <w:tmpl w:val="36D642B4"/>
    <w:lvl w:ilvl="0" w:tplc="AD901210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950"/>
    <w:rsid w:val="000A7083"/>
    <w:rsid w:val="000B708C"/>
    <w:rsid w:val="000B75BB"/>
    <w:rsid w:val="000B7C11"/>
    <w:rsid w:val="000C6D8C"/>
    <w:rsid w:val="000E6348"/>
    <w:rsid w:val="001105BA"/>
    <w:rsid w:val="002747E0"/>
    <w:rsid w:val="002A3546"/>
    <w:rsid w:val="002F2BFD"/>
    <w:rsid w:val="00300A00"/>
    <w:rsid w:val="00331035"/>
    <w:rsid w:val="003B171E"/>
    <w:rsid w:val="003B3085"/>
    <w:rsid w:val="004C49E1"/>
    <w:rsid w:val="004D54BC"/>
    <w:rsid w:val="0052551F"/>
    <w:rsid w:val="00545E0D"/>
    <w:rsid w:val="005D053D"/>
    <w:rsid w:val="00646950"/>
    <w:rsid w:val="00667B8E"/>
    <w:rsid w:val="006C734E"/>
    <w:rsid w:val="0078253A"/>
    <w:rsid w:val="00852875"/>
    <w:rsid w:val="00862BCD"/>
    <w:rsid w:val="008B00CA"/>
    <w:rsid w:val="009C1F4E"/>
    <w:rsid w:val="00A12CB7"/>
    <w:rsid w:val="00A231F5"/>
    <w:rsid w:val="00AC03CB"/>
    <w:rsid w:val="00B40F14"/>
    <w:rsid w:val="00B64D62"/>
    <w:rsid w:val="00BB56F7"/>
    <w:rsid w:val="00BD792D"/>
    <w:rsid w:val="00C723FE"/>
    <w:rsid w:val="00D24A6D"/>
    <w:rsid w:val="00D433BA"/>
    <w:rsid w:val="00D92C91"/>
    <w:rsid w:val="00E330B1"/>
    <w:rsid w:val="00E73C47"/>
    <w:rsid w:val="00E85777"/>
    <w:rsid w:val="00EB255A"/>
    <w:rsid w:val="00F668A9"/>
    <w:rsid w:val="00F66ABC"/>
    <w:rsid w:val="00FA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53A9"/>
  <w15:docId w15:val="{975230B1-F7EE-44EA-A0BC-B48CB0C9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3F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B00CA"/>
    <w:pPr>
      <w:ind w:left="720"/>
      <w:contextualSpacing/>
    </w:pPr>
  </w:style>
  <w:style w:type="paragraph" w:styleId="Frspaiere">
    <w:name w:val="No Spacing"/>
    <w:uiPriority w:val="1"/>
    <w:qFormat/>
    <w:rsid w:val="00300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5572B-F559-4BED-AC41-90598E80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884</Words>
  <Characters>5128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Primaria Valea Ierii</cp:lastModifiedBy>
  <cp:revision>19</cp:revision>
  <cp:lastPrinted>2021-09-22T08:32:00Z</cp:lastPrinted>
  <dcterms:created xsi:type="dcterms:W3CDTF">2018-02-06T08:00:00Z</dcterms:created>
  <dcterms:modified xsi:type="dcterms:W3CDTF">2021-09-29T10:26:00Z</dcterms:modified>
</cp:coreProperties>
</file>